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625" w:rsidRPr="00F4345F" w:rsidRDefault="007E0976" w:rsidP="00F24A60">
      <w:pPr>
        <w:pStyle w:val="ISSUE"/>
        <w:rPr>
          <w:color w:val="000000"/>
          <w:u w:color="000000"/>
        </w:rPr>
      </w:pPr>
      <w:bookmarkStart w:id="0" w:name="_Toc427661435"/>
      <w:bookmarkStart w:id="1" w:name="_Toc427665276"/>
      <w:bookmarkStart w:id="2" w:name="_Toc427665606"/>
      <w:bookmarkStart w:id="3" w:name="_Toc427667202"/>
      <w:bookmarkStart w:id="4" w:name="_Toc427667644"/>
      <w:r w:rsidRPr="00F4345F">
        <w:rPr>
          <w:caps w:val="0"/>
          <w:color w:val="000000"/>
          <w:u w:color="000000"/>
        </w:rPr>
        <w:t xml:space="preserve">MR. </w:t>
      </w:r>
      <w:r w:rsidR="006753DE">
        <w:rPr>
          <w:caps w:val="0"/>
          <w:color w:val="000000"/>
          <w:u w:color="000000"/>
        </w:rPr>
        <w:t>DEFENDANT</w:t>
      </w:r>
      <w:r w:rsidRPr="00F4345F">
        <w:rPr>
          <w:caps w:val="0"/>
          <w:color w:val="000000"/>
          <w:u w:color="000000"/>
        </w:rPr>
        <w:t xml:space="preserve"> MUST BE RESENTENCED WHERE THE JUDGE WAS OPERATING UNDER A MISTAKE OF LAW AND/OR INACCURATE INFORMATION AT SENTENCING, I.E. THAT THE STATUTORY SENTENCING GUIDELINES SCHEME WAS CONSTITUTIONAL</w:t>
      </w:r>
      <w:r w:rsidR="005229AC">
        <w:rPr>
          <w:caps w:val="0"/>
          <w:color w:val="000000"/>
          <w:u w:color="000000"/>
        </w:rPr>
        <w:t xml:space="preserve"> AND BINDING</w:t>
      </w:r>
      <w:r w:rsidRPr="00F4345F">
        <w:rPr>
          <w:caps w:val="0"/>
          <w:color w:val="000000"/>
          <w:u w:color="000000"/>
        </w:rPr>
        <w:t>.  HIS SENTENCE IS INVALID.</w:t>
      </w:r>
      <w:bookmarkEnd w:id="0"/>
      <w:bookmarkEnd w:id="1"/>
      <w:bookmarkEnd w:id="2"/>
      <w:bookmarkEnd w:id="3"/>
      <w:bookmarkEnd w:id="4"/>
    </w:p>
    <w:p w:rsidR="00CB0625" w:rsidRPr="00F4345F" w:rsidRDefault="00CB0625" w:rsidP="00CB0625">
      <w:pPr>
        <w:pStyle w:val="NormalDoubleSpace"/>
        <w:rPr>
          <w:b/>
          <w:color w:val="000000"/>
          <w:u w:color="000000"/>
        </w:rPr>
      </w:pPr>
      <w:r w:rsidRPr="00F4345F">
        <w:rPr>
          <w:b/>
          <w:color w:val="000000"/>
          <w:u w:color="000000"/>
        </w:rPr>
        <w:t>Issue Preservation</w:t>
      </w:r>
      <w:r w:rsidR="00A92517" w:rsidRPr="00F4345F">
        <w:rPr>
          <w:b/>
          <w:color w:val="000000"/>
          <w:u w:color="000000"/>
        </w:rPr>
        <w:t>/Standard of Review</w:t>
      </w:r>
    </w:p>
    <w:p w:rsidR="00CB0625" w:rsidRPr="00F4345F" w:rsidRDefault="00CB0625" w:rsidP="00A92517">
      <w:pPr>
        <w:pStyle w:val="NormalDoubleSpace"/>
        <w:jc w:val="both"/>
        <w:rPr>
          <w:color w:val="000000"/>
          <w:u w:color="000000"/>
        </w:rPr>
      </w:pPr>
      <w:r w:rsidRPr="00F4345F">
        <w:rPr>
          <w:color w:val="000000"/>
          <w:u w:color="000000"/>
        </w:rPr>
        <w:tab/>
        <w:t xml:space="preserve">Defendant-Appellant </w:t>
      </w:r>
      <w:r w:rsidR="006753DE">
        <w:rPr>
          <w:color w:val="000000"/>
          <w:u w:color="000000"/>
        </w:rPr>
        <w:t>Defendant</w:t>
      </w:r>
      <w:r w:rsidRPr="00F4345F">
        <w:rPr>
          <w:color w:val="000000"/>
          <w:u w:color="000000"/>
        </w:rPr>
        <w:t xml:space="preserve"> requested a sentence below the sentencing guidelines range calculated for second-degree murder and offered the judge what he believed were substantial and compelling reasons to depart downward, but he did not specifically object that the sentencing guidelines scheme w</w:t>
      </w:r>
      <w:bookmarkStart w:id="5" w:name="_GoBack"/>
      <w:bookmarkEnd w:id="5"/>
      <w:r w:rsidRPr="00F4345F">
        <w:rPr>
          <w:color w:val="000000"/>
          <w:u w:color="000000"/>
        </w:rPr>
        <w:t xml:space="preserve">as unconstitutional pursuant to </w:t>
      </w:r>
      <w:r w:rsidR="00F52EDA">
        <w:rPr>
          <w:color w:val="000000"/>
          <w:u w:color="000000"/>
        </w:rPr>
        <w:fldChar w:fldCharType="begin"/>
      </w:r>
      <w:r w:rsidR="00F52EDA">
        <w:instrText xml:space="preserve"> TA \l "</w:instrText>
      </w:r>
      <w:r w:rsidR="00F52EDA" w:rsidRPr="00F52EDA">
        <w:rPr>
          <w:i/>
        </w:rPr>
        <w:instrText>Alleyne v United States,</w:instrText>
      </w:r>
      <w:r w:rsidR="00F52EDA" w:rsidRPr="00F52EDA">
        <w:instrText xml:space="preserve"> 570 US ___</w:instrText>
      </w:r>
      <w:r w:rsidR="00F52EDA">
        <w:instrText xml:space="preserve">" \s "WSFTA_ce5bd5d36c994d8ca960ef4bad177430" \c 3 </w:instrText>
      </w:r>
      <w:r w:rsidR="00F52EDA">
        <w:rPr>
          <w:color w:val="000000"/>
          <w:u w:color="000000"/>
        </w:rPr>
        <w:fldChar w:fldCharType="end"/>
      </w:r>
      <w:r w:rsidRPr="00F4345F">
        <w:rPr>
          <w:i/>
          <w:color w:val="000000"/>
          <w:u w:color="000000"/>
        </w:rPr>
        <w:t>Alleyne v United States</w:t>
      </w:r>
      <w:r w:rsidRPr="00F4345F">
        <w:rPr>
          <w:color w:val="000000"/>
          <w:u w:color="000000"/>
        </w:rPr>
        <w:t xml:space="preserve">, 570 US ___; </w:t>
      </w:r>
      <w:r w:rsidR="00F52EDA">
        <w:rPr>
          <w:color w:val="000000"/>
          <w:u w:color="000000"/>
        </w:rPr>
        <w:fldChar w:fldCharType="begin"/>
      </w:r>
      <w:r w:rsidR="00F52EDA">
        <w:instrText xml:space="preserve"> TA \l "</w:instrText>
      </w:r>
      <w:r w:rsidR="00F52EDA" w:rsidRPr="00F52EDA">
        <w:instrText>133 S Ct 2151 (2013)</w:instrText>
      </w:r>
      <w:r w:rsidR="00F52EDA">
        <w:instrText xml:space="preserve">" \s "WSFTA_308fceaa0f6a475eb05a3bb3712e3879" \c 3 </w:instrText>
      </w:r>
      <w:r w:rsidR="00F52EDA">
        <w:rPr>
          <w:color w:val="000000"/>
          <w:u w:color="000000"/>
        </w:rPr>
        <w:fldChar w:fldCharType="end"/>
      </w:r>
      <w:r w:rsidRPr="00F4345F">
        <w:rPr>
          <w:color w:val="000000"/>
          <w:u w:color="000000"/>
        </w:rPr>
        <w:t xml:space="preserve">133 S Ct 2151 (2013) and </w:t>
      </w:r>
      <w:r w:rsidR="00F52EDA">
        <w:rPr>
          <w:color w:val="000000"/>
          <w:u w:color="000000"/>
        </w:rPr>
        <w:fldChar w:fldCharType="begin"/>
      </w:r>
      <w:r w:rsidR="00F52EDA">
        <w:instrText xml:space="preserve"> TA \l "</w:instrText>
      </w:r>
      <w:r w:rsidR="00F52EDA" w:rsidRPr="00F52EDA">
        <w:rPr>
          <w:i/>
        </w:rPr>
        <w:instrText>Apprendi v New Jersey</w:instrText>
      </w:r>
      <w:r w:rsidR="00F52EDA" w:rsidRPr="00F52EDA">
        <w:instrText>, 530 US 466 (2000)</w:instrText>
      </w:r>
      <w:r w:rsidR="00F52EDA">
        <w:instrText xml:space="preserve">" \s "WSFTA_a5cfedae4ea047d1b9e94e97e137b1de" \c 3 </w:instrText>
      </w:r>
      <w:r w:rsidR="00F52EDA">
        <w:rPr>
          <w:color w:val="000000"/>
          <w:u w:color="000000"/>
        </w:rPr>
        <w:fldChar w:fldCharType="end"/>
      </w:r>
      <w:proofErr w:type="spellStart"/>
      <w:r w:rsidRPr="00F4345F">
        <w:rPr>
          <w:i/>
          <w:color w:val="000000"/>
          <w:u w:color="000000"/>
        </w:rPr>
        <w:t>Apprendi</w:t>
      </w:r>
      <w:proofErr w:type="spellEnd"/>
      <w:r w:rsidRPr="00F4345F">
        <w:rPr>
          <w:i/>
          <w:color w:val="000000"/>
          <w:u w:color="000000"/>
        </w:rPr>
        <w:t xml:space="preserve"> v New Jersey</w:t>
      </w:r>
      <w:r w:rsidRPr="00F4345F">
        <w:rPr>
          <w:color w:val="000000"/>
          <w:u w:color="000000"/>
        </w:rPr>
        <w:t xml:space="preserve">, 530 US 466 (2000). (Defendant’s sentencing memorandum; S 28, 30-37).  However, with this brief on appeal, Appellant has concurrently filed a motion to remand.  Thus, Appellant has preserved the issue for appeal pursuant to </w:t>
      </w:r>
      <w:r w:rsidR="00F52EDA">
        <w:rPr>
          <w:color w:val="000000"/>
          <w:u w:color="000000"/>
        </w:rPr>
        <w:fldChar w:fldCharType="begin"/>
      </w:r>
      <w:r w:rsidR="00F52EDA">
        <w:instrText xml:space="preserve"> TA \l "" \s "WSFTA_0ac78132fe35410eba8b289f8c578118" \c 6 </w:instrText>
      </w:r>
      <w:r w:rsidR="00F52EDA">
        <w:rPr>
          <w:color w:val="000000"/>
          <w:u w:color="000000"/>
        </w:rPr>
        <w:fldChar w:fldCharType="end"/>
      </w:r>
      <w:r w:rsidRPr="00F4345F">
        <w:rPr>
          <w:color w:val="000000"/>
          <w:u w:color="000000"/>
        </w:rPr>
        <w:t>MCL 769.34(10) and MCR 6.429(C).</w:t>
      </w:r>
      <w:r w:rsidR="00A92517" w:rsidRPr="00F4345F">
        <w:rPr>
          <w:color w:val="000000"/>
          <w:u w:color="000000"/>
        </w:rPr>
        <w:t xml:space="preserve">  </w:t>
      </w:r>
      <w:r w:rsidRPr="00F4345F">
        <w:rPr>
          <w:color w:val="000000"/>
          <w:u w:color="000000"/>
        </w:rPr>
        <w:t xml:space="preserve">This Court reviews questions of law, including statutory interpretation and constitutional questions, de novo. </w:t>
      </w:r>
      <w:r w:rsidR="00F52EDA">
        <w:rPr>
          <w:color w:val="000000"/>
          <w:u w:color="000000"/>
        </w:rPr>
        <w:fldChar w:fldCharType="begin"/>
      </w:r>
      <w:r w:rsidR="00F52EDA">
        <w:instrText xml:space="preserve"> TA \l "" \s "WSFTA_e9faa5743c694ec2b92d61a4326df9bb" \c 3 </w:instrText>
      </w:r>
      <w:r w:rsidR="00F52EDA">
        <w:rPr>
          <w:color w:val="000000"/>
          <w:u w:color="000000"/>
        </w:rPr>
        <w:fldChar w:fldCharType="end"/>
      </w:r>
      <w:r w:rsidRPr="00F4345F">
        <w:rPr>
          <w:i/>
          <w:color w:val="000000"/>
          <w:u w:color="000000"/>
        </w:rPr>
        <w:t>People v Miller</w:t>
      </w:r>
      <w:r w:rsidRPr="00F4345F">
        <w:rPr>
          <w:color w:val="000000"/>
          <w:u w:color="000000"/>
        </w:rPr>
        <w:t xml:space="preserve">, __ </w:t>
      </w:r>
      <w:proofErr w:type="spellStart"/>
      <w:r w:rsidRPr="00F4345F">
        <w:rPr>
          <w:color w:val="000000"/>
          <w:u w:color="000000"/>
        </w:rPr>
        <w:t>Mich</w:t>
      </w:r>
      <w:proofErr w:type="spellEnd"/>
      <w:r w:rsidRPr="00F4345F">
        <w:rPr>
          <w:color w:val="000000"/>
          <w:u w:color="000000"/>
        </w:rPr>
        <w:t xml:space="preserve"> __ (July 20, 2015; #149502).</w:t>
      </w:r>
    </w:p>
    <w:p w:rsidR="00CB0625" w:rsidRPr="00F4345F" w:rsidRDefault="00CB0625" w:rsidP="00CB0625">
      <w:pPr>
        <w:pStyle w:val="NormalDoubleSpace"/>
        <w:jc w:val="both"/>
        <w:rPr>
          <w:color w:val="000000"/>
          <w:u w:color="000000"/>
        </w:rPr>
      </w:pPr>
      <w:r w:rsidRPr="00F4345F">
        <w:rPr>
          <w:b/>
          <w:color w:val="000000"/>
          <w:u w:color="000000"/>
        </w:rPr>
        <w:t>Discussion</w:t>
      </w:r>
    </w:p>
    <w:p w:rsidR="00CB0625" w:rsidRPr="00F4345F" w:rsidRDefault="00CB0625" w:rsidP="00CB0625">
      <w:pPr>
        <w:pStyle w:val="NormalDoubleSpace"/>
        <w:jc w:val="both"/>
        <w:rPr>
          <w:color w:val="000000"/>
          <w:u w:color="000000"/>
        </w:rPr>
      </w:pPr>
      <w:r w:rsidRPr="00F4345F">
        <w:rPr>
          <w:color w:val="000000"/>
          <w:u w:color="000000"/>
        </w:rPr>
        <w:tab/>
        <w:t xml:space="preserve">Mr. </w:t>
      </w:r>
      <w:r w:rsidR="006753DE">
        <w:rPr>
          <w:color w:val="000000"/>
          <w:u w:color="000000"/>
        </w:rPr>
        <w:t>Defendant</w:t>
      </w:r>
      <w:r w:rsidRPr="00F4345F">
        <w:rPr>
          <w:color w:val="000000"/>
          <w:u w:color="000000"/>
        </w:rPr>
        <w:t xml:space="preserve"> is entitled to resentencing because his sentencing judge was operating under a mistake of law and/or inaccurate information at the sentencing hearing.  The trial court believed that the statutory sentencing guidelines scheme was constitutional.  She further operated under the assumption that the sentencing range calculated under that scheme bound her sentencing discretion such that she could only depart for a substantial and compelling reason. </w:t>
      </w:r>
      <w:r w:rsidR="00DF1512" w:rsidRPr="00F4345F">
        <w:rPr>
          <w:color w:val="000000"/>
          <w:u w:color="000000"/>
        </w:rPr>
        <w:t>The sentence that she imposed was at the bottom of the range.</w:t>
      </w:r>
      <w:r w:rsidRPr="00F4345F">
        <w:rPr>
          <w:color w:val="000000"/>
          <w:u w:color="000000"/>
        </w:rPr>
        <w:t xml:space="preserve"> Had she not been operating under these misconceptions and that inaccurate information, she may well have imposed a sentence below the guidelines range, as the defendant asked her. (Defendant’s sentencing memorandum; S 28, 30-37).  Mr. </w:t>
      </w:r>
      <w:r w:rsidR="006753DE">
        <w:rPr>
          <w:color w:val="000000"/>
          <w:u w:color="000000"/>
        </w:rPr>
        <w:t>Defendant</w:t>
      </w:r>
      <w:r w:rsidRPr="00F4345F">
        <w:rPr>
          <w:color w:val="000000"/>
          <w:u w:color="000000"/>
        </w:rPr>
        <w:t xml:space="preserve"> is entitled to resentencing.</w:t>
      </w:r>
    </w:p>
    <w:p w:rsidR="00CB0625" w:rsidRPr="00F4345F" w:rsidRDefault="00CB0625" w:rsidP="00CB0625">
      <w:pPr>
        <w:pStyle w:val="NormalDoubleSpace"/>
        <w:jc w:val="both"/>
        <w:rPr>
          <w:color w:val="000000"/>
          <w:u w:color="000000"/>
        </w:rPr>
      </w:pPr>
      <w:r w:rsidRPr="00F4345F">
        <w:rPr>
          <w:color w:val="000000"/>
          <w:u w:color="000000"/>
        </w:rPr>
        <w:tab/>
        <w:t>In imposing sentence, the judge noted the tragedy for everyone involved, but stated that she could not go below the sentencing guidelines range. (S 38-39). In context, pre-</w:t>
      </w:r>
      <w:r w:rsidRPr="00F4345F">
        <w:rPr>
          <w:i/>
          <w:color w:val="000000"/>
          <w:u w:color="000000"/>
        </w:rPr>
        <w:t>Lockridge</w:t>
      </w:r>
      <w:r w:rsidRPr="00F4345F">
        <w:rPr>
          <w:color w:val="000000"/>
          <w:u w:color="000000"/>
        </w:rPr>
        <w:t>, that comment must be taken to mean that she did not believe that the reasons offered by the defense constituted substantial and compelling reasons as defined by law such that she was allowed to depart from the binding range. The court stated:</w:t>
      </w:r>
    </w:p>
    <w:p w:rsidR="00CB0625" w:rsidRPr="00F4345F" w:rsidRDefault="00CB0625" w:rsidP="001C183F">
      <w:pPr>
        <w:pStyle w:val="BlockQuote"/>
        <w:ind w:left="720" w:right="720"/>
        <w:rPr>
          <w:color w:val="000000"/>
          <w:u w:color="000000"/>
        </w:rPr>
      </w:pPr>
      <w:r w:rsidRPr="00F4345F">
        <w:rPr>
          <w:color w:val="000000"/>
          <w:u w:color="000000"/>
        </w:rPr>
        <w:tab/>
        <w:t>This is one of the saddest cases I have ever had. A young woman’s life is gone. And an otherwise law abiding citizen’s life is ruined….</w:t>
      </w:r>
    </w:p>
    <w:p w:rsidR="00CB0625" w:rsidRPr="00F4345F" w:rsidRDefault="00CB0625" w:rsidP="001C183F">
      <w:pPr>
        <w:pStyle w:val="BlockQuote"/>
        <w:ind w:left="720" w:right="720"/>
        <w:rPr>
          <w:color w:val="000000"/>
          <w:u w:color="000000"/>
        </w:rPr>
      </w:pPr>
      <w:r w:rsidRPr="00F4345F">
        <w:rPr>
          <w:color w:val="000000"/>
          <w:u w:color="000000"/>
        </w:rPr>
        <w:tab/>
        <w:t>I do not believe that you are a cold blooded murder.  Or that this case has anything to do with race. Or that you are some sort of monster. I do believe that you acted out of some fear, but mainly anger and panic.</w:t>
      </w:r>
    </w:p>
    <w:p w:rsidR="00CB0625" w:rsidRPr="00F4345F" w:rsidRDefault="00CB0625" w:rsidP="001C183F">
      <w:pPr>
        <w:pStyle w:val="BlockQuote"/>
        <w:ind w:left="720" w:right="720"/>
        <w:rPr>
          <w:color w:val="000000"/>
          <w:u w:color="000000"/>
        </w:rPr>
      </w:pPr>
      <w:r w:rsidRPr="00F4345F">
        <w:rPr>
          <w:color w:val="000000"/>
          <w:u w:color="000000"/>
        </w:rPr>
        <w:tab/>
        <w:t xml:space="preserve">And an unjustified fear is never an excuse for taking someone’s life…. </w:t>
      </w:r>
    </w:p>
    <w:p w:rsidR="00CB0625" w:rsidRPr="00F4345F" w:rsidRDefault="00CB0625" w:rsidP="001C183F">
      <w:pPr>
        <w:pStyle w:val="BlockQuote"/>
        <w:ind w:left="720" w:right="720"/>
        <w:rPr>
          <w:color w:val="000000"/>
          <w:u w:color="000000"/>
        </w:rPr>
      </w:pPr>
      <w:r w:rsidRPr="00F4345F">
        <w:rPr>
          <w:color w:val="000000"/>
          <w:u w:color="000000"/>
        </w:rPr>
        <w:tab/>
        <w:t>So what do we have. One life gone and one life ruined. I am confident that if you weren’t going to prison today you would never commit another crime, for the rest of your life. I am also certain that you are remorseful and that you regret your actions immeasurably.</w:t>
      </w:r>
    </w:p>
    <w:p w:rsidR="00CB0625" w:rsidRPr="00F4345F" w:rsidRDefault="00CB0625" w:rsidP="001C183F">
      <w:pPr>
        <w:pStyle w:val="BlockQuote"/>
        <w:ind w:left="720" w:right="720"/>
        <w:rPr>
          <w:color w:val="000000"/>
          <w:u w:color="000000"/>
        </w:rPr>
      </w:pPr>
      <w:r w:rsidRPr="00F4345F">
        <w:rPr>
          <w:color w:val="000000"/>
          <w:u w:color="000000"/>
        </w:rPr>
        <w:tab/>
        <w:t>However, none of that excuses what happened in this case. And I’m certain that you’ve thought about the family over and over again</w:t>
      </w:r>
      <w:r w:rsidR="007E1530" w:rsidRPr="00F4345F">
        <w:rPr>
          <w:color w:val="000000"/>
          <w:u w:color="000000"/>
        </w:rPr>
        <w:t>….</w:t>
      </w:r>
    </w:p>
    <w:p w:rsidR="00CB0625" w:rsidRPr="00F4345F" w:rsidRDefault="00CB0625" w:rsidP="001C183F">
      <w:pPr>
        <w:pStyle w:val="BlockQuote"/>
        <w:ind w:left="720" w:right="720"/>
        <w:rPr>
          <w:color w:val="000000"/>
          <w:u w:color="000000"/>
        </w:rPr>
      </w:pPr>
      <w:r w:rsidRPr="00F4345F">
        <w:rPr>
          <w:color w:val="000000"/>
          <w:u w:color="000000"/>
        </w:rPr>
        <w:tab/>
        <w:t xml:space="preserve">Regardless of whether or not she sought </w:t>
      </w:r>
      <w:r w:rsidR="007E1530" w:rsidRPr="00F4345F">
        <w:rPr>
          <w:color w:val="000000"/>
          <w:u w:color="000000"/>
        </w:rPr>
        <w:t xml:space="preserve">[sic] </w:t>
      </w:r>
      <w:r w:rsidRPr="00F4345F">
        <w:rPr>
          <w:color w:val="000000"/>
          <w:u w:color="000000"/>
        </w:rPr>
        <w:t>help. She needed help. And when she needed help she ended up meeting her death. I fully recognize that you did not bring these circumstances to your door step. They arrived there.  But once they did, you made choices that brought us here today.</w:t>
      </w:r>
    </w:p>
    <w:p w:rsidR="00CB0625" w:rsidRPr="00F4345F" w:rsidRDefault="00CB0625" w:rsidP="001C183F">
      <w:pPr>
        <w:pStyle w:val="BlockQuote"/>
        <w:ind w:left="720" w:right="720"/>
        <w:rPr>
          <w:color w:val="000000"/>
          <w:u w:color="000000"/>
        </w:rPr>
      </w:pPr>
      <w:r w:rsidRPr="00F4345F">
        <w:rPr>
          <w:color w:val="000000"/>
          <w:u w:color="000000"/>
        </w:rPr>
        <w:tab/>
        <w:t>I would call it the worst mistake of your life. But I don’t know that you can ever us the word mistake to describe a murder. And a person was murdered.</w:t>
      </w:r>
    </w:p>
    <w:p w:rsidR="00475FDD" w:rsidRPr="00F4345F" w:rsidRDefault="00CB0625" w:rsidP="00430099">
      <w:pPr>
        <w:pStyle w:val="BlockQuote"/>
        <w:ind w:left="720" w:right="720"/>
        <w:rPr>
          <w:color w:val="000000"/>
          <w:u w:color="000000"/>
        </w:rPr>
      </w:pPr>
      <w:r w:rsidRPr="00F4345F">
        <w:rPr>
          <w:color w:val="000000"/>
          <w:u w:color="000000"/>
        </w:rPr>
        <w:tab/>
      </w:r>
      <w:r w:rsidRPr="00F4345F">
        <w:rPr>
          <w:b/>
          <w:color w:val="000000"/>
          <w:u w:color="000000"/>
        </w:rPr>
        <w:t>I cannot go below the guidelines</w:t>
      </w:r>
      <w:r w:rsidRPr="00F4345F">
        <w:rPr>
          <w:color w:val="000000"/>
          <w:u w:color="000000"/>
        </w:rPr>
        <w:t>. In this case your attorney wanted four to seven. The Prosecutors Office through the People of the State of Michigan through Kim Worthy’s Office have asked for a guideline sentence. And I think that that’s reasonable.</w:t>
      </w:r>
      <w:r w:rsidR="00430099" w:rsidRPr="00F4345F">
        <w:rPr>
          <w:color w:val="000000"/>
          <w:u w:color="000000"/>
        </w:rPr>
        <w:t xml:space="preserve"> </w:t>
      </w:r>
      <w:r w:rsidRPr="00F4345F">
        <w:rPr>
          <w:color w:val="000000"/>
          <w:u w:color="000000"/>
        </w:rPr>
        <w:t>[S 38-39 (Emphasis added).]</w:t>
      </w:r>
    </w:p>
    <w:p w:rsidR="00430099" w:rsidRPr="00F4345F" w:rsidRDefault="00430099" w:rsidP="00430099">
      <w:pPr>
        <w:pStyle w:val="BlockQuote"/>
        <w:ind w:left="720" w:right="720"/>
        <w:rPr>
          <w:color w:val="000000"/>
          <w:u w:color="000000"/>
        </w:rPr>
      </w:pPr>
    </w:p>
    <w:p w:rsidR="00BA35B9" w:rsidRPr="00F4345F" w:rsidRDefault="00BA35B9" w:rsidP="00CB0625">
      <w:pPr>
        <w:pStyle w:val="NormalDoubleSpace"/>
        <w:ind w:firstLine="720"/>
        <w:jc w:val="both"/>
        <w:rPr>
          <w:color w:val="000000"/>
          <w:u w:color="000000"/>
        </w:rPr>
      </w:pPr>
    </w:p>
    <w:p w:rsidR="00CB0625" w:rsidRPr="00F4345F" w:rsidRDefault="00CB0625" w:rsidP="00CB0625">
      <w:pPr>
        <w:pStyle w:val="NormalDoubleSpace"/>
        <w:ind w:firstLine="720"/>
        <w:jc w:val="both"/>
        <w:rPr>
          <w:color w:val="000000"/>
          <w:u w:color="000000"/>
        </w:rPr>
      </w:pPr>
      <w:r w:rsidRPr="00F4345F">
        <w:rPr>
          <w:color w:val="000000"/>
          <w:u w:color="000000"/>
        </w:rPr>
        <w:t xml:space="preserve">Very recently, the Michigan Supreme Court held that our statutory sentencing guidelines scheme was unconstitutional pursuant to </w:t>
      </w:r>
      <w:proofErr w:type="spellStart"/>
      <w:r w:rsidRPr="00F4345F">
        <w:rPr>
          <w:i/>
          <w:color w:val="000000"/>
          <w:u w:color="000000"/>
        </w:rPr>
        <w:t>Allyene</w:t>
      </w:r>
      <w:proofErr w:type="spellEnd"/>
      <w:r w:rsidRPr="00F4345F">
        <w:rPr>
          <w:i/>
          <w:color w:val="000000"/>
          <w:u w:color="000000"/>
        </w:rPr>
        <w:t>, supra</w:t>
      </w:r>
      <w:r w:rsidRPr="00F4345F">
        <w:rPr>
          <w:color w:val="000000"/>
          <w:u w:color="000000"/>
        </w:rPr>
        <w:t xml:space="preserve"> and </w:t>
      </w:r>
      <w:r w:rsidR="00F52EDA">
        <w:rPr>
          <w:color w:val="000000"/>
          <w:u w:color="000000"/>
        </w:rPr>
        <w:fldChar w:fldCharType="begin"/>
      </w:r>
      <w:r w:rsidR="00F52EDA">
        <w:instrText xml:space="preserve"> TA \l "" \s "WSFTA_a5cfedae4ea047d1b9e94e97e137b1de" \c 3 </w:instrText>
      </w:r>
      <w:r w:rsidR="00F52EDA">
        <w:rPr>
          <w:color w:val="000000"/>
          <w:u w:color="000000"/>
        </w:rPr>
        <w:fldChar w:fldCharType="end"/>
      </w:r>
      <w:proofErr w:type="spellStart"/>
      <w:r w:rsidRPr="00F4345F">
        <w:rPr>
          <w:i/>
          <w:color w:val="000000"/>
          <w:u w:color="000000"/>
        </w:rPr>
        <w:t>Apprendi</w:t>
      </w:r>
      <w:proofErr w:type="spellEnd"/>
      <w:r w:rsidRPr="00F4345F">
        <w:rPr>
          <w:i/>
          <w:color w:val="000000"/>
          <w:u w:color="000000"/>
        </w:rPr>
        <w:t>, supra</w:t>
      </w:r>
      <w:r w:rsidRPr="00F4345F">
        <w:rPr>
          <w:color w:val="000000"/>
          <w:u w:color="000000"/>
        </w:rPr>
        <w:t xml:space="preserve"> and that the error was plain. </w:t>
      </w:r>
      <w:r w:rsidR="00F52EDA">
        <w:rPr>
          <w:color w:val="000000"/>
          <w:u w:color="000000"/>
        </w:rPr>
        <w:fldChar w:fldCharType="begin"/>
      </w:r>
      <w:r w:rsidR="00F52EDA">
        <w:instrText xml:space="preserve"> TA \l "</w:instrText>
      </w:r>
      <w:r w:rsidR="00F52EDA" w:rsidRPr="00F52EDA">
        <w:rPr>
          <w:i/>
        </w:rPr>
        <w:instrText>People v Lockridge,</w:instrText>
      </w:r>
      <w:r w:rsidR="00F52EDA" w:rsidRPr="00F52EDA">
        <w:instrText xml:space="preserve"> ___ Mich ___ (July 29, 2015; #149073)</w:instrText>
      </w:r>
      <w:r w:rsidR="00F52EDA">
        <w:instrText xml:space="preserve">" \s "WSFTA_cc86bb4930aa4a5bbf9f82f2e233a907" \c 3 </w:instrText>
      </w:r>
      <w:r w:rsidR="00F52EDA">
        <w:rPr>
          <w:color w:val="000000"/>
          <w:u w:color="000000"/>
        </w:rPr>
        <w:fldChar w:fldCharType="end"/>
      </w:r>
      <w:r w:rsidRPr="00F4345F">
        <w:rPr>
          <w:i/>
          <w:color w:val="000000"/>
          <w:u w:color="000000"/>
        </w:rPr>
        <w:t>People v Lockridge</w:t>
      </w:r>
      <w:r w:rsidRPr="00F4345F">
        <w:rPr>
          <w:color w:val="000000"/>
          <w:u w:color="000000"/>
        </w:rPr>
        <w:t xml:space="preserve">, ___ </w:t>
      </w:r>
      <w:proofErr w:type="spellStart"/>
      <w:r w:rsidRPr="00F4345F">
        <w:rPr>
          <w:color w:val="000000"/>
          <w:u w:color="000000"/>
        </w:rPr>
        <w:t>Mich</w:t>
      </w:r>
      <w:proofErr w:type="spellEnd"/>
      <w:r w:rsidRPr="00F4345F">
        <w:rPr>
          <w:color w:val="000000"/>
          <w:u w:color="000000"/>
        </w:rPr>
        <w:t xml:space="preserve"> ___ (July 29, 2015; #149073).  The Supreme Court explained: “a straightforward application of the language and holding in </w:t>
      </w:r>
      <w:r w:rsidRPr="00F4345F">
        <w:rPr>
          <w:i/>
          <w:color w:val="000000"/>
          <w:u w:color="000000"/>
        </w:rPr>
        <w:t>Alleyne</w:t>
      </w:r>
      <w:r w:rsidRPr="00F4345F">
        <w:rPr>
          <w:color w:val="000000"/>
          <w:u w:color="000000"/>
        </w:rPr>
        <w:t xml:space="preserve"> leads to the conclusion that Michigan’s sentencing guidelines scheme violates the Sixth Amendment.” </w:t>
      </w:r>
      <w:r w:rsidRPr="00F4345F">
        <w:rPr>
          <w:i/>
          <w:color w:val="000000"/>
          <w:u w:color="000000"/>
        </w:rPr>
        <w:t>Lockridge</w:t>
      </w:r>
      <w:r w:rsidRPr="00F4345F">
        <w:rPr>
          <w:color w:val="000000"/>
          <w:u w:color="000000"/>
        </w:rPr>
        <w:t xml:space="preserve">, </w:t>
      </w:r>
      <w:r w:rsidRPr="00F4345F">
        <w:rPr>
          <w:i/>
          <w:color w:val="000000"/>
          <w:u w:color="000000"/>
        </w:rPr>
        <w:t>supra</w:t>
      </w:r>
      <w:r w:rsidRPr="00F4345F">
        <w:rPr>
          <w:color w:val="000000"/>
          <w:u w:color="000000"/>
        </w:rPr>
        <w:t>, slip op, p 16.</w:t>
      </w:r>
      <w:r w:rsidR="004C47DB" w:rsidRPr="00F4345F">
        <w:rPr>
          <w:color w:val="000000"/>
          <w:u w:color="000000"/>
        </w:rPr>
        <w:t xml:space="preserve">  </w:t>
      </w:r>
      <w:r w:rsidRPr="00F4345F">
        <w:rPr>
          <w:color w:val="000000"/>
          <w:u w:color="000000"/>
        </w:rPr>
        <w:t xml:space="preserve">As a result, the </w:t>
      </w:r>
      <w:r w:rsidRPr="00F4345F">
        <w:rPr>
          <w:i/>
          <w:color w:val="000000"/>
          <w:u w:color="000000"/>
        </w:rPr>
        <w:t xml:space="preserve">Lockridge </w:t>
      </w:r>
      <w:r w:rsidRPr="00F4345F">
        <w:rPr>
          <w:color w:val="000000"/>
          <w:u w:color="000000"/>
        </w:rPr>
        <w:t xml:space="preserve">Court severed </w:t>
      </w:r>
      <w:r w:rsidR="00F52EDA">
        <w:rPr>
          <w:color w:val="000000"/>
          <w:u w:color="000000"/>
        </w:rPr>
        <w:fldChar w:fldCharType="begin"/>
      </w:r>
      <w:r w:rsidR="00F52EDA">
        <w:instrText xml:space="preserve"> TA \l "</w:instrText>
      </w:r>
      <w:r w:rsidR="00F52EDA" w:rsidRPr="00F52EDA">
        <w:instrText>MCL 769.34(2)</w:instrText>
      </w:r>
      <w:r w:rsidR="00F52EDA">
        <w:instrText xml:space="preserve">" \s "WSFTA_2dd5b873eae04c8b86af0a82460a3d95" \c 6 </w:instrText>
      </w:r>
      <w:r w:rsidR="00F52EDA">
        <w:rPr>
          <w:color w:val="000000"/>
          <w:u w:color="000000"/>
        </w:rPr>
        <w:fldChar w:fldCharType="end"/>
      </w:r>
      <w:r w:rsidRPr="00F4345F">
        <w:rPr>
          <w:color w:val="000000"/>
          <w:u w:color="000000"/>
        </w:rPr>
        <w:t xml:space="preserve">MCL 769.34(2) to the extent that it is mandatory and struck down the requirement of a “substantial and compelling reason” to depart from the guidelines range in </w:t>
      </w:r>
      <w:r w:rsidR="00F52EDA">
        <w:rPr>
          <w:color w:val="000000"/>
          <w:u w:color="000000"/>
        </w:rPr>
        <w:fldChar w:fldCharType="begin"/>
      </w:r>
      <w:r w:rsidR="00F52EDA">
        <w:instrText xml:space="preserve"> TA \l "</w:instrText>
      </w:r>
      <w:r w:rsidR="00F52EDA" w:rsidRPr="00F52EDA">
        <w:instrText>MCL 769.34(3)</w:instrText>
      </w:r>
      <w:r w:rsidR="00F52EDA">
        <w:instrText xml:space="preserve">" \s "WSFTA_d400550d06cb4f8380e421ff3f110c72" \c 6 </w:instrText>
      </w:r>
      <w:r w:rsidR="00F52EDA">
        <w:rPr>
          <w:color w:val="000000"/>
          <w:u w:color="000000"/>
        </w:rPr>
        <w:fldChar w:fldCharType="end"/>
      </w:r>
      <w:r w:rsidRPr="00F4345F">
        <w:rPr>
          <w:color w:val="000000"/>
          <w:u w:color="000000"/>
        </w:rPr>
        <w:t xml:space="preserve">MCL 769.34(3).  </w:t>
      </w:r>
      <w:r w:rsidRPr="00F4345F">
        <w:rPr>
          <w:i/>
          <w:color w:val="000000"/>
          <w:u w:color="000000"/>
        </w:rPr>
        <w:t>Lockridge, supra</w:t>
      </w:r>
      <w:r w:rsidRPr="00F4345F">
        <w:rPr>
          <w:color w:val="000000"/>
          <w:u w:color="000000"/>
        </w:rPr>
        <w:t xml:space="preserve">, slip op, 29, 40.  The Court also held that to the extent that any part of </w:t>
      </w:r>
      <w:r w:rsidR="00F52EDA">
        <w:rPr>
          <w:color w:val="000000"/>
          <w:u w:color="000000"/>
        </w:rPr>
        <w:fldChar w:fldCharType="begin"/>
      </w:r>
      <w:r w:rsidR="00F52EDA">
        <w:instrText xml:space="preserve"> TA \l "</w:instrText>
      </w:r>
      <w:r w:rsidR="00F52EDA" w:rsidRPr="00F52EDA">
        <w:instrText>MCL 769.34</w:instrText>
      </w:r>
      <w:r w:rsidR="00F52EDA">
        <w:instrText xml:space="preserve">" \s "WSFTA_5288942b388c47378c09276b1a343c2e" \c 6 </w:instrText>
      </w:r>
      <w:r w:rsidR="00F52EDA">
        <w:rPr>
          <w:color w:val="000000"/>
          <w:u w:color="000000"/>
        </w:rPr>
        <w:fldChar w:fldCharType="end"/>
      </w:r>
      <w:r w:rsidRPr="00F4345F">
        <w:rPr>
          <w:color w:val="000000"/>
          <w:u w:color="000000"/>
        </w:rPr>
        <w:t xml:space="preserve">MCL 769.34 or another statute refers to use of the sentencing guidelines as mandatory or refers to departures from the guidelines, that part or statute is also severed or struck down as necessary.  </w:t>
      </w:r>
      <w:r w:rsidRPr="00F4345F">
        <w:rPr>
          <w:i/>
          <w:color w:val="000000"/>
          <w:u w:color="000000"/>
        </w:rPr>
        <w:t>Id.</w:t>
      </w:r>
      <w:r w:rsidRPr="00F4345F">
        <w:rPr>
          <w:color w:val="000000"/>
          <w:u w:color="000000"/>
        </w:rPr>
        <w:t xml:space="preserve">, slip op, </w:t>
      </w:r>
      <w:proofErr w:type="spellStart"/>
      <w:r w:rsidRPr="00F4345F">
        <w:rPr>
          <w:color w:val="000000"/>
          <w:u w:color="000000"/>
        </w:rPr>
        <w:t>pg</w:t>
      </w:r>
      <w:proofErr w:type="spellEnd"/>
      <w:r w:rsidRPr="00F4345F">
        <w:rPr>
          <w:color w:val="000000"/>
          <w:u w:color="000000"/>
        </w:rPr>
        <w:t xml:space="preserve"> 2, n 1.   </w:t>
      </w:r>
    </w:p>
    <w:p w:rsidR="000757CD" w:rsidRPr="00F4345F" w:rsidRDefault="00CB0625" w:rsidP="004C47DB">
      <w:pPr>
        <w:pStyle w:val="NormalDoubleSpace"/>
        <w:ind w:firstLine="720"/>
        <w:jc w:val="both"/>
        <w:rPr>
          <w:color w:val="000000"/>
          <w:u w:color="000000"/>
        </w:rPr>
      </w:pPr>
      <w:r w:rsidRPr="00F4345F">
        <w:rPr>
          <w:color w:val="000000"/>
          <w:u w:color="000000"/>
        </w:rPr>
        <w:t xml:space="preserve">Our Supreme Court has long held that a sentence is invalid when it is based on constitutionally impermissible grounds, is based on a misconception of law, or is based on inaccurate information.  </w:t>
      </w:r>
      <w:r w:rsidR="00F52EDA">
        <w:rPr>
          <w:color w:val="000000"/>
          <w:u w:color="000000"/>
        </w:rPr>
        <w:fldChar w:fldCharType="begin"/>
      </w:r>
      <w:r w:rsidR="00F52EDA">
        <w:instrText xml:space="preserve"> TA \l "" \s "WSFTA_8c22ca49a8e047a28b6527ca4dc5895a" \c 3 </w:instrText>
      </w:r>
      <w:r w:rsidR="00F52EDA">
        <w:rPr>
          <w:color w:val="000000"/>
          <w:u w:color="000000"/>
        </w:rPr>
        <w:fldChar w:fldCharType="end"/>
      </w:r>
      <w:r w:rsidRPr="00F4345F">
        <w:rPr>
          <w:i/>
          <w:color w:val="000000"/>
          <w:u w:color="000000"/>
        </w:rPr>
        <w:t xml:space="preserve">People v Miles, </w:t>
      </w:r>
      <w:r w:rsidRPr="00F4345F">
        <w:rPr>
          <w:color w:val="000000"/>
          <w:u w:color="000000"/>
        </w:rPr>
        <w:t xml:space="preserve">454 </w:t>
      </w:r>
      <w:proofErr w:type="spellStart"/>
      <w:r w:rsidRPr="00F4345F">
        <w:rPr>
          <w:color w:val="000000"/>
          <w:u w:color="000000"/>
        </w:rPr>
        <w:t>Mich</w:t>
      </w:r>
      <w:proofErr w:type="spellEnd"/>
      <w:r w:rsidRPr="00F4345F">
        <w:rPr>
          <w:color w:val="000000"/>
          <w:u w:color="000000"/>
        </w:rPr>
        <w:t xml:space="preserve"> 90, 96 (1997).</w:t>
      </w:r>
      <w:r w:rsidRPr="00F4345F">
        <w:rPr>
          <w:rStyle w:val="FootnoteReference"/>
          <w:color w:val="000000"/>
          <w:u w:color="000000"/>
        </w:rPr>
        <w:footnoteReference w:id="1"/>
      </w:r>
      <w:r w:rsidRPr="00F4345F">
        <w:rPr>
          <w:color w:val="000000"/>
          <w:u w:color="000000"/>
        </w:rPr>
        <w:t xml:space="preserve">  See also </w:t>
      </w:r>
      <w:r w:rsidR="00F52EDA">
        <w:rPr>
          <w:color w:val="000000"/>
          <w:u w:color="000000"/>
        </w:rPr>
        <w:fldChar w:fldCharType="begin"/>
      </w:r>
      <w:r w:rsidR="00F52EDA">
        <w:instrText xml:space="preserve"> TA \l "" \s "WSFTA_0ac78132fe35410eba8b289f8c578118" \c 6 </w:instrText>
      </w:r>
      <w:r w:rsidR="00F52EDA">
        <w:rPr>
          <w:color w:val="000000"/>
          <w:u w:color="000000"/>
        </w:rPr>
        <w:fldChar w:fldCharType="end"/>
      </w:r>
      <w:r w:rsidRPr="00F4345F">
        <w:rPr>
          <w:color w:val="000000"/>
          <w:u w:color="000000"/>
        </w:rPr>
        <w:t xml:space="preserve">MCL 769.34(10). </w:t>
      </w:r>
      <w:r w:rsidR="004C47DB" w:rsidRPr="00F4345F">
        <w:rPr>
          <w:color w:val="000000"/>
          <w:u w:color="000000"/>
        </w:rPr>
        <w:t xml:space="preserve"> That is the situation here.  </w:t>
      </w:r>
      <w:r w:rsidRPr="00F4345F">
        <w:rPr>
          <w:color w:val="000000"/>
          <w:u w:color="000000"/>
        </w:rPr>
        <w:t xml:space="preserve">Mr. </w:t>
      </w:r>
      <w:r w:rsidR="006753DE">
        <w:rPr>
          <w:color w:val="000000"/>
          <w:u w:color="000000"/>
        </w:rPr>
        <w:t>Defendant</w:t>
      </w:r>
      <w:r w:rsidRPr="00F4345F">
        <w:rPr>
          <w:color w:val="000000"/>
          <w:u w:color="000000"/>
        </w:rPr>
        <w:t>’s sentence is invalid</w:t>
      </w:r>
      <w:r w:rsidR="004C47DB" w:rsidRPr="00F4345F">
        <w:rPr>
          <w:color w:val="000000"/>
          <w:u w:color="000000"/>
        </w:rPr>
        <w:t xml:space="preserve"> an</w:t>
      </w:r>
      <w:r w:rsidR="00192EC9" w:rsidRPr="00F4345F">
        <w:rPr>
          <w:color w:val="000000"/>
          <w:u w:color="000000"/>
        </w:rPr>
        <w:t>d</w:t>
      </w:r>
      <w:r w:rsidR="004C47DB" w:rsidRPr="00F4345F">
        <w:rPr>
          <w:color w:val="000000"/>
          <w:u w:color="000000"/>
        </w:rPr>
        <w:t xml:space="preserve"> he is </w:t>
      </w:r>
      <w:r w:rsidRPr="00F4345F">
        <w:rPr>
          <w:color w:val="000000"/>
          <w:u w:color="000000"/>
        </w:rPr>
        <w:t>entitled to resentencing.</w:t>
      </w:r>
    </w:p>
    <w:p w:rsidR="00427707" w:rsidRPr="00F4345F" w:rsidRDefault="00427707">
      <w:pPr>
        <w:rPr>
          <w:b/>
          <w:color w:val="000000"/>
          <w:u w:color="000000"/>
        </w:rPr>
      </w:pPr>
      <w:r w:rsidRPr="00F4345F">
        <w:rPr>
          <w:b/>
          <w:color w:val="000000"/>
          <w:u w:color="000000"/>
        </w:rPr>
        <w:br w:type="page"/>
      </w:r>
    </w:p>
    <w:p w:rsidR="00427707" w:rsidRDefault="00427707">
      <w:pPr>
        <w:pStyle w:val="Heading1"/>
        <w:rPr>
          <w:color w:val="000000"/>
          <w:u w:color="000000"/>
        </w:rPr>
      </w:pPr>
      <w:bookmarkStart w:id="8" w:name="_Toc443797460"/>
      <w:bookmarkStart w:id="9" w:name="_Toc443798004"/>
      <w:bookmarkStart w:id="10" w:name="_Toc443884031"/>
      <w:bookmarkStart w:id="11" w:name="_Toc444311777"/>
      <w:bookmarkStart w:id="12" w:name="_Toc444312501"/>
      <w:bookmarkStart w:id="13" w:name="_Toc444329897"/>
      <w:bookmarkStart w:id="14" w:name="_Toc444331713"/>
      <w:bookmarkStart w:id="15" w:name="_Toc444332988"/>
      <w:bookmarkStart w:id="16" w:name="_Toc444397968"/>
      <w:bookmarkStart w:id="17" w:name="_Toc444398011"/>
      <w:bookmarkStart w:id="18" w:name="_Toc444481918"/>
      <w:bookmarkStart w:id="19" w:name="_Toc444575866"/>
      <w:bookmarkStart w:id="20" w:name="_Toc427665277"/>
      <w:bookmarkStart w:id="21" w:name="_Toc427665607"/>
      <w:bookmarkStart w:id="22" w:name="_Toc427667645"/>
      <w:r w:rsidRPr="00F4345F">
        <w:rPr>
          <w:color w:val="000000"/>
          <w:u w:color="000000"/>
        </w:rPr>
        <w:t>SUMMARY AND REQUEST</w:t>
      </w:r>
      <w:r w:rsidR="009526AE">
        <w:rPr>
          <w:color w:val="000000"/>
          <w:u w:color="000000"/>
        </w:rPr>
        <w:t>S</w:t>
      </w:r>
      <w:r w:rsidRPr="00F4345F">
        <w:rPr>
          <w:color w:val="000000"/>
          <w:u w:color="000000"/>
        </w:rPr>
        <w:t xml:space="preserve"> FOR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335BDF">
        <w:rPr>
          <w:color w:val="000000"/>
          <w:u w:color="000000"/>
        </w:rPr>
        <w:t>RELIEF</w:t>
      </w:r>
      <w:r w:rsidR="009526AE">
        <w:rPr>
          <w:color w:val="000000"/>
          <w:u w:color="000000"/>
        </w:rPr>
        <w:t xml:space="preserve"> AND ORAL ARUGMENT</w:t>
      </w:r>
    </w:p>
    <w:p w:rsidR="008A5E74" w:rsidRPr="008A5E74" w:rsidRDefault="008A5E74" w:rsidP="008A5E74"/>
    <w:p w:rsidR="000B2C30" w:rsidRDefault="00427707" w:rsidP="008A5E74">
      <w:pPr>
        <w:pStyle w:val="NormalDoubleSpace"/>
        <w:jc w:val="both"/>
        <w:rPr>
          <w:color w:val="000000"/>
          <w:spacing w:val="-3"/>
          <w:u w:color="000000"/>
        </w:rPr>
      </w:pPr>
      <w:r w:rsidRPr="00F4345F">
        <w:rPr>
          <w:b/>
          <w:color w:val="000000"/>
          <w:u w:color="000000"/>
        </w:rPr>
        <w:tab/>
      </w:r>
      <w:r w:rsidRPr="00F4345F">
        <w:rPr>
          <w:b/>
          <w:color w:val="000000"/>
          <w:spacing w:val="-3"/>
          <w:u w:color="000000"/>
        </w:rPr>
        <w:t>WHEREFORE</w:t>
      </w:r>
      <w:r w:rsidRPr="00F4345F">
        <w:rPr>
          <w:color w:val="000000"/>
          <w:spacing w:val="-3"/>
          <w:u w:color="000000"/>
        </w:rPr>
        <w:t xml:space="preserve">, for the </w:t>
      </w:r>
      <w:r w:rsidR="009526AE">
        <w:rPr>
          <w:color w:val="000000"/>
          <w:spacing w:val="-3"/>
          <w:u w:color="000000"/>
        </w:rPr>
        <w:t xml:space="preserve">foregoing </w:t>
      </w:r>
      <w:r w:rsidRPr="00F4345F">
        <w:rPr>
          <w:color w:val="000000"/>
          <w:spacing w:val="-3"/>
          <w:u w:color="000000"/>
        </w:rPr>
        <w:t xml:space="preserve">reasons, </w:t>
      </w:r>
      <w:r w:rsidR="006753DE">
        <w:rPr>
          <w:b/>
          <w:caps/>
          <w:color w:val="000000"/>
          <w:spacing w:val="-3"/>
          <w:u w:color="000000"/>
        </w:rPr>
        <w:t>DEFENDANT</w:t>
      </w:r>
      <w:r w:rsidRPr="00F4345F">
        <w:rPr>
          <w:color w:val="000000"/>
          <w:spacing w:val="-3"/>
          <w:u w:color="000000"/>
        </w:rPr>
        <w:t xml:space="preserve"> respectfully asks that this Honorable Court</w:t>
      </w:r>
      <w:r w:rsidR="008A5E74">
        <w:rPr>
          <w:color w:val="000000"/>
          <w:spacing w:val="-3"/>
          <w:u w:color="000000"/>
        </w:rPr>
        <w:t xml:space="preserve"> reverse and remand for new trial (Issues I &amp; II) or </w:t>
      </w:r>
      <w:r w:rsidR="00621343">
        <w:rPr>
          <w:color w:val="000000"/>
          <w:spacing w:val="-3"/>
          <w:u w:color="000000"/>
        </w:rPr>
        <w:t xml:space="preserve">if he fails in that request then to </w:t>
      </w:r>
      <w:r w:rsidR="00E27103">
        <w:rPr>
          <w:color w:val="000000"/>
          <w:spacing w:val="-3"/>
          <w:u w:color="000000"/>
        </w:rPr>
        <w:t>vacate the manslaughter conviction/sentence and remand for resentencing on second-degree murder (Issue III) or remand for resentencing pursuant to Issue IV</w:t>
      </w:r>
      <w:r w:rsidRPr="00F4345F">
        <w:rPr>
          <w:color w:val="000000"/>
          <w:spacing w:val="-3"/>
          <w:u w:color="000000"/>
        </w:rPr>
        <w:t>.</w:t>
      </w:r>
      <w:r w:rsidR="008A5E74">
        <w:rPr>
          <w:color w:val="000000"/>
          <w:spacing w:val="-3"/>
          <w:u w:color="000000"/>
        </w:rPr>
        <w:t xml:space="preserve"> </w:t>
      </w:r>
      <w:r w:rsidR="00B83ECE">
        <w:rPr>
          <w:color w:val="000000"/>
          <w:spacing w:val="-3"/>
          <w:u w:color="000000"/>
        </w:rPr>
        <w:t xml:space="preserve"> He </w:t>
      </w:r>
      <w:r w:rsidR="008A5E74">
        <w:rPr>
          <w:color w:val="000000"/>
          <w:spacing w:val="-3"/>
          <w:u w:color="000000"/>
        </w:rPr>
        <w:t xml:space="preserve">also </w:t>
      </w:r>
      <w:r w:rsidR="00B83ECE">
        <w:rPr>
          <w:color w:val="000000"/>
          <w:spacing w:val="-3"/>
          <w:u w:color="000000"/>
        </w:rPr>
        <w:t>requests oral argument in this matter.</w:t>
      </w:r>
      <w:r w:rsidRPr="00F4345F">
        <w:rPr>
          <w:color w:val="000000"/>
          <w:spacing w:val="-3"/>
          <w:u w:color="000000"/>
        </w:rPr>
        <w:tab/>
      </w:r>
    </w:p>
    <w:p w:rsidR="00427707" w:rsidRPr="00F4345F" w:rsidRDefault="00427707" w:rsidP="000B2C30">
      <w:pPr>
        <w:pStyle w:val="NormalDoubleSpace"/>
        <w:rPr>
          <w:color w:val="000000"/>
          <w:spacing w:val="-3"/>
          <w:u w:color="000000"/>
        </w:rPr>
      </w:pP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u w:color="000000"/>
        </w:rPr>
        <w:tab/>
      </w:r>
      <w:r w:rsidR="00795071" w:rsidRPr="00F4345F">
        <w:rPr>
          <w:color w:val="000000"/>
          <w:spacing w:val="-3"/>
          <w:u w:color="000000"/>
        </w:rPr>
        <w:tab/>
      </w:r>
      <w:r w:rsidRPr="00F4345F">
        <w:rPr>
          <w:color w:val="000000"/>
          <w:spacing w:val="-3"/>
          <w:u w:color="000000"/>
        </w:rPr>
        <w:t>Respectfully submitted,</w:t>
      </w:r>
    </w:p>
    <w:p w:rsidR="00427707" w:rsidRPr="00F4345F" w:rsidRDefault="00427707">
      <w:pPr>
        <w:tabs>
          <w:tab w:val="left" w:pos="-1440"/>
          <w:tab w:val="left" w:pos="-720"/>
        </w:tabs>
        <w:suppressAutoHyphens/>
        <w:jc w:val="both"/>
        <w:rPr>
          <w:color w:val="000000"/>
          <w:spacing w:val="-3"/>
          <w:u w:color="000000"/>
        </w:rPr>
      </w:pPr>
      <w:r w:rsidRPr="00F4345F">
        <w:rPr>
          <w:b/>
          <w:color w:val="000000"/>
          <w:spacing w:val="-3"/>
          <w:u w:color="000000"/>
        </w:rPr>
        <w:tab/>
      </w:r>
      <w:r w:rsidRPr="00F4345F">
        <w:rPr>
          <w:b/>
          <w:color w:val="000000"/>
          <w:spacing w:val="-3"/>
          <w:u w:color="000000"/>
        </w:rPr>
        <w:tab/>
      </w:r>
      <w:r w:rsidRPr="00F4345F">
        <w:rPr>
          <w:b/>
          <w:color w:val="000000"/>
          <w:spacing w:val="-3"/>
          <w:u w:color="000000"/>
        </w:rPr>
        <w:tab/>
      </w:r>
      <w:r w:rsidRPr="00F4345F">
        <w:rPr>
          <w:b/>
          <w:color w:val="000000"/>
          <w:spacing w:val="-3"/>
          <w:u w:color="000000"/>
        </w:rPr>
        <w:tab/>
      </w:r>
      <w:r w:rsidRPr="00F4345F">
        <w:rPr>
          <w:b/>
          <w:color w:val="000000"/>
          <w:spacing w:val="-3"/>
          <w:u w:color="000000"/>
        </w:rPr>
        <w:tab/>
        <w:t>STATE APPELLATE DEFENDER OFFICE</w:t>
      </w:r>
    </w:p>
    <w:p w:rsidR="00427707" w:rsidRPr="00F4345F" w:rsidRDefault="00427707">
      <w:pPr>
        <w:tabs>
          <w:tab w:val="left" w:pos="-1440"/>
          <w:tab w:val="left" w:pos="-720"/>
        </w:tabs>
        <w:suppressAutoHyphens/>
        <w:jc w:val="both"/>
        <w:rPr>
          <w:color w:val="000000"/>
          <w:spacing w:val="-3"/>
          <w:u w:color="000000"/>
        </w:rPr>
      </w:pPr>
    </w:p>
    <w:p w:rsidR="00427707" w:rsidRPr="00F4345F" w:rsidRDefault="00427707">
      <w:pPr>
        <w:tabs>
          <w:tab w:val="left" w:pos="-1440"/>
          <w:tab w:val="left" w:pos="-720"/>
        </w:tabs>
        <w:suppressAutoHyphens/>
        <w:jc w:val="both"/>
        <w:rPr>
          <w:color w:val="000000"/>
          <w:spacing w:val="-3"/>
          <w:sz w:val="28"/>
          <w:szCs w:val="28"/>
          <w:u w:color="000000"/>
        </w:rPr>
      </w:pP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sz w:val="28"/>
          <w:szCs w:val="28"/>
          <w:u w:color="000000"/>
        </w:rPr>
        <w:t xml:space="preserve">/s/ Jacqueline </w:t>
      </w:r>
      <w:r w:rsidR="000B2C30">
        <w:rPr>
          <w:color w:val="000000"/>
          <w:spacing w:val="-3"/>
          <w:sz w:val="28"/>
          <w:szCs w:val="28"/>
          <w:u w:color="000000"/>
        </w:rPr>
        <w:t xml:space="preserve">J. </w:t>
      </w:r>
      <w:r w:rsidRPr="00F4345F">
        <w:rPr>
          <w:color w:val="000000"/>
          <w:spacing w:val="-3"/>
          <w:sz w:val="28"/>
          <w:szCs w:val="28"/>
          <w:u w:color="000000"/>
        </w:rPr>
        <w:t>McCann</w:t>
      </w:r>
    </w:p>
    <w:p w:rsidR="00427707" w:rsidRPr="00F4345F" w:rsidRDefault="00427707">
      <w:pPr>
        <w:tabs>
          <w:tab w:val="left" w:pos="-1440"/>
          <w:tab w:val="left" w:pos="-720"/>
        </w:tabs>
        <w:suppressAutoHyphens/>
        <w:jc w:val="both"/>
        <w:rPr>
          <w:color w:val="000000"/>
          <w:spacing w:val="-3"/>
          <w:u w:color="000000"/>
        </w:rPr>
      </w:pP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u w:color="000000"/>
        </w:rPr>
        <w:tab/>
        <w:t>BY:________________________________________</w:t>
      </w:r>
    </w:p>
    <w:p w:rsidR="00427707" w:rsidRPr="00F4345F" w:rsidRDefault="00427707">
      <w:pPr>
        <w:tabs>
          <w:tab w:val="left" w:pos="-1440"/>
          <w:tab w:val="left" w:pos="-720"/>
        </w:tabs>
        <w:suppressAutoHyphens/>
        <w:jc w:val="both"/>
        <w:rPr>
          <w:color w:val="000000"/>
          <w:spacing w:val="-3"/>
          <w:u w:color="000000"/>
        </w:rPr>
      </w:pPr>
      <w:r w:rsidRPr="00F4345F">
        <w:rPr>
          <w:b/>
          <w:color w:val="000000"/>
          <w:spacing w:val="-3"/>
          <w:u w:color="000000"/>
        </w:rPr>
        <w:tab/>
      </w:r>
      <w:r w:rsidRPr="00F4345F">
        <w:rPr>
          <w:b/>
          <w:color w:val="000000"/>
          <w:spacing w:val="-3"/>
          <w:u w:color="000000"/>
        </w:rPr>
        <w:tab/>
      </w:r>
      <w:r w:rsidRPr="00F4345F">
        <w:rPr>
          <w:b/>
          <w:color w:val="000000"/>
          <w:spacing w:val="-3"/>
          <w:u w:color="000000"/>
        </w:rPr>
        <w:tab/>
      </w:r>
      <w:r w:rsidRPr="00F4345F">
        <w:rPr>
          <w:b/>
          <w:color w:val="000000"/>
          <w:spacing w:val="-3"/>
          <w:u w:color="000000"/>
        </w:rPr>
        <w:tab/>
      </w:r>
      <w:r w:rsidRPr="00F4345F">
        <w:rPr>
          <w:b/>
          <w:color w:val="000000"/>
          <w:spacing w:val="-3"/>
          <w:u w:color="000000"/>
        </w:rPr>
        <w:tab/>
      </w:r>
      <w:r w:rsidRPr="00F4345F">
        <w:rPr>
          <w:b/>
          <w:color w:val="000000"/>
          <w:spacing w:val="-3"/>
          <w:u w:color="000000"/>
        </w:rPr>
        <w:tab/>
        <w:t>JACQUELINE</w:t>
      </w:r>
      <w:r w:rsidR="000B2C30">
        <w:rPr>
          <w:b/>
          <w:color w:val="000000"/>
          <w:spacing w:val="-3"/>
          <w:u w:color="000000"/>
        </w:rPr>
        <w:t xml:space="preserve"> J.</w:t>
      </w:r>
      <w:r w:rsidRPr="00F4345F">
        <w:rPr>
          <w:b/>
          <w:color w:val="000000"/>
          <w:spacing w:val="-3"/>
          <w:u w:color="000000"/>
        </w:rPr>
        <w:t xml:space="preserve"> MCCANN </w:t>
      </w:r>
      <w:r w:rsidR="000B2C30">
        <w:rPr>
          <w:b/>
          <w:color w:val="000000"/>
          <w:spacing w:val="-3"/>
          <w:u w:color="000000"/>
        </w:rPr>
        <w:t>(</w:t>
      </w:r>
      <w:r w:rsidRPr="00F4345F">
        <w:rPr>
          <w:b/>
          <w:color w:val="000000"/>
          <w:spacing w:val="-3"/>
          <w:u w:color="000000"/>
        </w:rPr>
        <w:t>P58774</w:t>
      </w:r>
      <w:r w:rsidR="000B2C30">
        <w:rPr>
          <w:b/>
          <w:color w:val="000000"/>
          <w:spacing w:val="-3"/>
          <w:u w:color="000000"/>
        </w:rPr>
        <w:t>)</w:t>
      </w:r>
    </w:p>
    <w:p w:rsidR="00427707" w:rsidRPr="00F4345F" w:rsidRDefault="00427707">
      <w:pPr>
        <w:tabs>
          <w:tab w:val="left" w:pos="-1440"/>
          <w:tab w:val="left" w:pos="-720"/>
        </w:tabs>
        <w:suppressAutoHyphens/>
        <w:jc w:val="both"/>
        <w:rPr>
          <w:color w:val="000000"/>
          <w:spacing w:val="-3"/>
          <w:u w:color="000000"/>
        </w:rPr>
      </w:pP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u w:color="000000"/>
        </w:rPr>
        <w:tab/>
        <w:t>Assistant Defender</w:t>
      </w:r>
    </w:p>
    <w:p w:rsidR="00427707" w:rsidRPr="00F4345F" w:rsidRDefault="00427707">
      <w:pPr>
        <w:tabs>
          <w:tab w:val="left" w:pos="-1440"/>
          <w:tab w:val="left" w:pos="-720"/>
        </w:tabs>
        <w:suppressAutoHyphens/>
        <w:jc w:val="both"/>
        <w:rPr>
          <w:color w:val="000000"/>
          <w:spacing w:val="-3"/>
          <w:u w:color="000000"/>
        </w:rPr>
      </w:pP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u w:color="000000"/>
        </w:rPr>
        <w:tab/>
        <w:t>3300 Penobscot Building</w:t>
      </w:r>
    </w:p>
    <w:p w:rsidR="00427707" w:rsidRPr="00F4345F" w:rsidRDefault="00427707">
      <w:pPr>
        <w:tabs>
          <w:tab w:val="left" w:pos="-1440"/>
          <w:tab w:val="left" w:pos="-720"/>
        </w:tabs>
        <w:suppressAutoHyphens/>
        <w:jc w:val="both"/>
        <w:rPr>
          <w:color w:val="000000"/>
          <w:spacing w:val="-3"/>
          <w:u w:color="000000"/>
        </w:rPr>
      </w:pP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u w:color="000000"/>
        </w:rPr>
        <w:tab/>
        <w:t>645 Griswold</w:t>
      </w:r>
    </w:p>
    <w:p w:rsidR="00427707" w:rsidRPr="00F4345F" w:rsidRDefault="00427707">
      <w:pPr>
        <w:tabs>
          <w:tab w:val="left" w:pos="-1440"/>
          <w:tab w:val="left" w:pos="-720"/>
        </w:tabs>
        <w:suppressAutoHyphens/>
        <w:jc w:val="both"/>
        <w:rPr>
          <w:color w:val="000000"/>
          <w:spacing w:val="-3"/>
          <w:u w:color="000000"/>
        </w:rPr>
      </w:pP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u w:color="000000"/>
        </w:rPr>
        <w:tab/>
        <w:t>Detroit, Michigan  48226</w:t>
      </w:r>
    </w:p>
    <w:p w:rsidR="00427707" w:rsidRPr="00F4345F" w:rsidRDefault="00427707">
      <w:pPr>
        <w:tabs>
          <w:tab w:val="left" w:pos="-1440"/>
          <w:tab w:val="left" w:pos="-720"/>
        </w:tabs>
        <w:suppressAutoHyphens/>
        <w:jc w:val="both"/>
        <w:rPr>
          <w:color w:val="000000"/>
          <w:spacing w:val="-3"/>
          <w:u w:color="000000"/>
        </w:rPr>
      </w:pP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u w:color="000000"/>
        </w:rPr>
        <w:tab/>
      </w:r>
      <w:r w:rsidRPr="00F4345F">
        <w:rPr>
          <w:color w:val="000000"/>
          <w:spacing w:val="-3"/>
          <w:u w:color="000000"/>
        </w:rPr>
        <w:tab/>
        <w:t>(313) 256-9833</w:t>
      </w:r>
    </w:p>
    <w:p w:rsidR="00427707" w:rsidRPr="00F4345F" w:rsidRDefault="00427707">
      <w:pPr>
        <w:tabs>
          <w:tab w:val="left" w:pos="-1440"/>
          <w:tab w:val="left" w:pos="-720"/>
        </w:tabs>
        <w:suppressAutoHyphens/>
        <w:jc w:val="both"/>
        <w:rPr>
          <w:color w:val="000000"/>
          <w:spacing w:val="-3"/>
          <w:u w:color="000000"/>
        </w:rPr>
      </w:pPr>
    </w:p>
    <w:p w:rsidR="00427707" w:rsidRPr="00F4345F" w:rsidRDefault="00427707">
      <w:pPr>
        <w:tabs>
          <w:tab w:val="left" w:pos="-1440"/>
          <w:tab w:val="left" w:pos="-720"/>
        </w:tabs>
        <w:suppressAutoHyphens/>
        <w:jc w:val="both"/>
        <w:rPr>
          <w:color w:val="000000"/>
          <w:spacing w:val="-3"/>
          <w:u w:color="000000"/>
        </w:rPr>
      </w:pPr>
    </w:p>
    <w:p w:rsidR="00F52EDA" w:rsidRPr="00F4345F" w:rsidRDefault="00427707" w:rsidP="007E0976">
      <w:pPr>
        <w:tabs>
          <w:tab w:val="left" w:pos="-1440"/>
          <w:tab w:val="left" w:pos="-720"/>
        </w:tabs>
        <w:suppressAutoHyphens/>
        <w:rPr>
          <w:color w:val="000000"/>
          <w:spacing w:val="-3"/>
          <w:u w:color="000000"/>
        </w:rPr>
      </w:pPr>
      <w:r w:rsidRPr="00F4345F">
        <w:rPr>
          <w:color w:val="000000"/>
          <w:spacing w:val="-3"/>
          <w:u w:color="000000"/>
        </w:rPr>
        <w:t>Dated:</w:t>
      </w:r>
      <w:bookmarkStart w:id="23" w:name="SRR"/>
      <w:bookmarkEnd w:id="23"/>
      <w:r w:rsidR="007E0976">
        <w:rPr>
          <w:color w:val="000000"/>
          <w:spacing w:val="-3"/>
          <w:u w:color="000000"/>
        </w:rPr>
        <w:t xml:space="preserve"> August 18, 2015</w:t>
      </w:r>
    </w:p>
    <w:sectPr w:rsidR="00F52EDA" w:rsidRPr="00F4345F" w:rsidSect="00F52ED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0C" w:rsidRDefault="00695B0C" w:rsidP="00217700">
      <w:r>
        <w:separator/>
      </w:r>
    </w:p>
  </w:endnote>
  <w:endnote w:type="continuationSeparator" w:id="0">
    <w:p w:rsidR="00695B0C" w:rsidRDefault="00695B0C" w:rsidP="00217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0C" w:rsidRDefault="00695B0C" w:rsidP="00F52EDA">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6753DE">
      <w:rPr>
        <w:rStyle w:val="PageNumber"/>
        <w:noProof/>
      </w:rPr>
      <w:t>1</w:t>
    </w:r>
    <w:r>
      <w:rPr>
        <w:rStyle w:val="PageNumber"/>
      </w:rPr>
      <w:fldChar w:fldCharType="end"/>
    </w:r>
  </w:p>
  <w:p w:rsidR="00695B0C" w:rsidRPr="00F52EDA" w:rsidRDefault="00695B0C" w:rsidP="00F52ED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0C" w:rsidRDefault="00695B0C" w:rsidP="00217700">
      <w:r>
        <w:separator/>
      </w:r>
    </w:p>
  </w:footnote>
  <w:footnote w:type="continuationSeparator" w:id="0">
    <w:p w:rsidR="00695B0C" w:rsidRDefault="00695B0C" w:rsidP="00217700">
      <w:r>
        <w:continuationSeparator/>
      </w:r>
    </w:p>
  </w:footnote>
  <w:footnote w:id="1">
    <w:p w:rsidR="00695B0C" w:rsidRPr="0005275A" w:rsidRDefault="00695B0C" w:rsidP="00CB0625">
      <w:pPr>
        <w:pStyle w:val="FootnoteText"/>
        <w:rPr>
          <w:color w:val="000000"/>
          <w:u w:color="000000"/>
        </w:rPr>
      </w:pPr>
      <w:r w:rsidRPr="0005275A">
        <w:rPr>
          <w:rStyle w:val="FootnoteReference"/>
          <w:color w:val="000000"/>
          <w:u w:color="000000"/>
        </w:rPr>
        <w:footnoteRef/>
      </w:r>
      <w:r w:rsidRPr="0005275A">
        <w:rPr>
          <w:color w:val="000000"/>
          <w:u w:color="000000"/>
        </w:rPr>
        <w:t xml:space="preserve"> Citing </w:t>
      </w:r>
      <w:bookmarkStart w:id="6" w:name="OLE_LINK1"/>
      <w:bookmarkStart w:id="7" w:name="OLE_LINK2"/>
      <w:r>
        <w:rPr>
          <w:color w:val="000000"/>
          <w:u w:color="000000"/>
        </w:rPr>
        <w:fldChar w:fldCharType="begin"/>
      </w:r>
      <w:r>
        <w:instrText xml:space="preserve"> TA \l "</w:instrText>
      </w:r>
      <w:r w:rsidRPr="00F52EDA">
        <w:rPr>
          <w:i/>
        </w:rPr>
        <w:instrText>People v Triplett</w:instrText>
      </w:r>
      <w:r w:rsidRPr="00F52EDA">
        <w:instrText>, 407 Mich 510 (1980)</w:instrText>
      </w:r>
      <w:r>
        <w:instrText xml:space="preserve">" \s "WSFTA_7ed7e0d181d14e0c9e876dd7c08cff4b" \c 3 </w:instrText>
      </w:r>
      <w:r>
        <w:rPr>
          <w:color w:val="000000"/>
          <w:u w:color="000000"/>
        </w:rPr>
        <w:fldChar w:fldCharType="end"/>
      </w:r>
      <w:r w:rsidRPr="0005275A">
        <w:rPr>
          <w:i/>
          <w:color w:val="000000"/>
          <w:u w:color="000000"/>
        </w:rPr>
        <w:t>People v Triplett,</w:t>
      </w:r>
      <w:r w:rsidRPr="0005275A">
        <w:rPr>
          <w:color w:val="000000"/>
          <w:u w:color="000000"/>
        </w:rPr>
        <w:t xml:space="preserve"> 407 </w:t>
      </w:r>
      <w:proofErr w:type="spellStart"/>
      <w:r w:rsidRPr="0005275A">
        <w:rPr>
          <w:color w:val="000000"/>
          <w:u w:color="000000"/>
        </w:rPr>
        <w:t>Mich</w:t>
      </w:r>
      <w:proofErr w:type="spellEnd"/>
      <w:r w:rsidRPr="0005275A">
        <w:rPr>
          <w:color w:val="000000"/>
          <w:u w:color="000000"/>
        </w:rPr>
        <w:t xml:space="preserve"> 510, 515</w:t>
      </w:r>
      <w:r>
        <w:rPr>
          <w:color w:val="000000"/>
          <w:u w:color="000000"/>
        </w:rPr>
        <w:t xml:space="preserve"> </w:t>
      </w:r>
      <w:r w:rsidRPr="0005275A">
        <w:rPr>
          <w:color w:val="000000"/>
          <w:u w:color="000000"/>
        </w:rPr>
        <w:t>(1980)</w:t>
      </w:r>
      <w:bookmarkEnd w:id="6"/>
      <w:bookmarkEnd w:id="7"/>
      <w:r w:rsidRPr="0005275A">
        <w:rPr>
          <w:color w:val="000000"/>
          <w:u w:color="000000"/>
        </w:rPr>
        <w:t xml:space="preserve">; </w:t>
      </w:r>
      <w:r>
        <w:rPr>
          <w:color w:val="000000"/>
          <w:u w:color="000000"/>
        </w:rPr>
        <w:fldChar w:fldCharType="begin"/>
      </w:r>
      <w:r>
        <w:instrText xml:space="preserve"> TA \l "</w:instrText>
      </w:r>
      <w:r w:rsidRPr="00F52EDA">
        <w:rPr>
          <w:i/>
        </w:rPr>
        <w:instrText>People v Whalen</w:instrText>
      </w:r>
      <w:r w:rsidRPr="00F52EDA">
        <w:instrText>, 412 Mich 166 (1981)</w:instrText>
      </w:r>
      <w:r>
        <w:instrText xml:space="preserve">" \s "WSFTA_191074ca42994541872653bc7ca1776a" \c 3 </w:instrText>
      </w:r>
      <w:r>
        <w:rPr>
          <w:color w:val="000000"/>
          <w:u w:color="000000"/>
        </w:rPr>
        <w:fldChar w:fldCharType="end"/>
      </w:r>
      <w:r w:rsidRPr="0005275A">
        <w:rPr>
          <w:i/>
          <w:color w:val="000000"/>
          <w:u w:color="000000"/>
        </w:rPr>
        <w:t>People v Whalen,</w:t>
      </w:r>
      <w:r w:rsidRPr="0005275A">
        <w:rPr>
          <w:color w:val="000000"/>
          <w:u w:color="000000"/>
        </w:rPr>
        <w:t xml:space="preserve"> 412 </w:t>
      </w:r>
      <w:proofErr w:type="spellStart"/>
      <w:r w:rsidRPr="0005275A">
        <w:rPr>
          <w:color w:val="000000"/>
          <w:u w:color="000000"/>
        </w:rPr>
        <w:t>Mich</w:t>
      </w:r>
      <w:proofErr w:type="spellEnd"/>
      <w:r w:rsidRPr="0005275A">
        <w:rPr>
          <w:color w:val="000000"/>
          <w:u w:color="000000"/>
        </w:rPr>
        <w:t xml:space="preserve"> 166, 170 (1981); and </w:t>
      </w:r>
      <w:r>
        <w:rPr>
          <w:color w:val="000000"/>
          <w:u w:color="000000"/>
        </w:rPr>
        <w:fldChar w:fldCharType="begin"/>
      </w:r>
      <w:r>
        <w:instrText xml:space="preserve"> TA \l "</w:instrText>
      </w:r>
      <w:r w:rsidRPr="00F52EDA">
        <w:rPr>
          <w:i/>
        </w:rPr>
        <w:instrText>People v Eason</w:instrText>
      </w:r>
      <w:r w:rsidRPr="00F52EDA">
        <w:instrText>, 435 Mich 228 (1990)</w:instrText>
      </w:r>
      <w:r>
        <w:instrText xml:space="preserve">" \s "WSFTA_51859c82e0044544ba9d8b109a2998dc" \c 3 </w:instrText>
      </w:r>
      <w:r>
        <w:rPr>
          <w:color w:val="000000"/>
          <w:u w:color="000000"/>
        </w:rPr>
        <w:fldChar w:fldCharType="end"/>
      </w:r>
      <w:r w:rsidRPr="0005275A">
        <w:rPr>
          <w:i/>
          <w:color w:val="000000"/>
          <w:u w:color="000000"/>
        </w:rPr>
        <w:t>People v Eason,</w:t>
      </w:r>
      <w:r w:rsidRPr="0005275A">
        <w:rPr>
          <w:color w:val="000000"/>
          <w:u w:color="000000"/>
        </w:rPr>
        <w:t xml:space="preserve"> 435 </w:t>
      </w:r>
      <w:proofErr w:type="spellStart"/>
      <w:r w:rsidRPr="0005275A">
        <w:rPr>
          <w:color w:val="000000"/>
          <w:u w:color="000000"/>
        </w:rPr>
        <w:t>Mich</w:t>
      </w:r>
      <w:proofErr w:type="spellEnd"/>
      <w:r w:rsidRPr="0005275A">
        <w:rPr>
          <w:color w:val="000000"/>
          <w:u w:color="000000"/>
        </w:rPr>
        <w:t xml:space="preserve"> 228, 233 (1990)</w:t>
      </w:r>
      <w:r>
        <w:rPr>
          <w:color w:val="000000"/>
          <w:u w:color="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CB4"/>
    <w:multiLevelType w:val="multilevel"/>
    <w:tmpl w:val="F5241C8A"/>
    <w:lvl w:ilvl="0">
      <w:start w:val="1"/>
      <w:numFmt w:val="upperRoman"/>
      <w:lvlText w:val="%1."/>
      <w:lvlJc w:val="left"/>
      <w:pPr>
        <w:tabs>
          <w:tab w:val="num" w:pos="2160"/>
        </w:tabs>
        <w:ind w:left="2160" w:hanging="720"/>
      </w:pPr>
      <w:rPr>
        <w:b/>
        <w:i w:val="0"/>
      </w:rPr>
    </w:lvl>
    <w:lvl w:ilvl="1">
      <w:start w:val="1"/>
      <w:numFmt w:val="upperLetter"/>
      <w:lvlText w:val="%2."/>
      <w:lvlJc w:val="left"/>
      <w:pPr>
        <w:tabs>
          <w:tab w:val="num" w:pos="2880"/>
        </w:tabs>
        <w:ind w:left="2880" w:hanging="720"/>
      </w:pPr>
      <w:rPr>
        <w:b w:val="0"/>
        <w:i w:val="0"/>
      </w:rPr>
    </w:lvl>
    <w:lvl w:ilvl="2">
      <w:start w:val="1"/>
      <w:numFmt w:val="decimal"/>
      <w:lvlText w:val="%3."/>
      <w:lvlJc w:val="left"/>
      <w:pPr>
        <w:tabs>
          <w:tab w:val="num" w:pos="3600"/>
        </w:tabs>
        <w:ind w:left="3600" w:hanging="720"/>
      </w:pPr>
      <w:rPr>
        <w:u w:val="none"/>
      </w:rPr>
    </w:lvl>
    <w:lvl w:ilvl="3">
      <w:start w:val="1"/>
      <w:numFmt w:val="lowerLetter"/>
      <w:lvlText w:val="%4)"/>
      <w:lvlJc w:val="left"/>
      <w:pPr>
        <w:tabs>
          <w:tab w:val="num" w:pos="4320"/>
        </w:tabs>
        <w:ind w:left="43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48F65B43"/>
    <w:multiLevelType w:val="multilevel"/>
    <w:tmpl w:val="0E74E60E"/>
    <w:lvl w:ilvl="0">
      <w:start w:val="1"/>
      <w:numFmt w:val="upperRoman"/>
      <w:lvlText w:val="%1."/>
      <w:lvlJc w:val="left"/>
      <w:pPr>
        <w:tabs>
          <w:tab w:val="num" w:pos="2160"/>
        </w:tabs>
        <w:ind w:left="2160" w:hanging="720"/>
      </w:pPr>
      <w:rPr>
        <w:b/>
        <w:i w:val="0"/>
      </w:rPr>
    </w:lvl>
    <w:lvl w:ilvl="1">
      <w:start w:val="1"/>
      <w:numFmt w:val="upperLetter"/>
      <w:lvlText w:val="%2."/>
      <w:lvlJc w:val="left"/>
      <w:pPr>
        <w:tabs>
          <w:tab w:val="num" w:pos="2880"/>
        </w:tabs>
        <w:ind w:left="2880" w:hanging="720"/>
      </w:pPr>
      <w:rPr>
        <w:b w:val="0"/>
        <w:i w:val="0"/>
      </w:r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nsid w:val="4D48773C"/>
    <w:multiLevelType w:val="multilevel"/>
    <w:tmpl w:val="60B20F70"/>
    <w:lvl w:ilvl="0">
      <w:start w:val="1"/>
      <w:numFmt w:val="none"/>
      <w:lvlText w:val=""/>
      <w:lvlJc w:val="left"/>
      <w:pPr>
        <w:tabs>
          <w:tab w:val="num" w:pos="360"/>
        </w:tabs>
        <w:ind w:left="360" w:hanging="360"/>
      </w:pPr>
      <w:rPr>
        <w:rFonts w:hint="default"/>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54A75A8E"/>
    <w:multiLevelType w:val="singleLevel"/>
    <w:tmpl w:val="B87ACC22"/>
    <w:lvl w:ilvl="0">
      <w:start w:val="1"/>
      <w:numFmt w:val="upperRoman"/>
      <w:lvlText w:val="%1."/>
      <w:lvlJc w:val="left"/>
      <w:pPr>
        <w:tabs>
          <w:tab w:val="num" w:pos="1440"/>
        </w:tabs>
        <w:ind w:left="1440" w:hanging="720"/>
      </w:pPr>
      <w:rPr>
        <w:b/>
        <w:i w:val="0"/>
      </w:rPr>
    </w:lvl>
  </w:abstractNum>
  <w:abstractNum w:abstractNumId="4">
    <w:nsid w:val="66BC1844"/>
    <w:multiLevelType w:val="multilevel"/>
    <w:tmpl w:val="E15AB358"/>
    <w:lvl w:ilvl="0">
      <w:start w:val="1"/>
      <w:numFmt w:val="upperRoman"/>
      <w:pStyle w:val="ISSUE"/>
      <w:lvlText w:val="%1."/>
      <w:lvlJc w:val="left"/>
      <w:pPr>
        <w:tabs>
          <w:tab w:val="num" w:pos="2160"/>
        </w:tabs>
        <w:ind w:left="2160" w:hanging="720"/>
      </w:pPr>
      <w:rPr>
        <w:b/>
        <w:i w:val="0"/>
      </w:rPr>
    </w:lvl>
    <w:lvl w:ilvl="1">
      <w:start w:val="1"/>
      <w:numFmt w:val="upperLetter"/>
      <w:lvlText w:val="%2."/>
      <w:lvlJc w:val="left"/>
      <w:pPr>
        <w:tabs>
          <w:tab w:val="num" w:pos="2880"/>
        </w:tabs>
        <w:ind w:left="2880" w:hanging="720"/>
      </w:pPr>
      <w:rPr>
        <w:b w:val="0"/>
        <w:i w:val="0"/>
      </w:r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3"/>
  </w:num>
  <w:num w:numId="2">
    <w:abstractNumId w:val="0"/>
  </w:num>
  <w:num w:numId="3">
    <w:abstractNumId w:val="0"/>
  </w:num>
  <w:num w:numId="4">
    <w:abstractNumId w:val="0"/>
  </w:num>
  <w:num w:numId="5">
    <w:abstractNumId w:val="0"/>
  </w:num>
  <w:num w:numId="6">
    <w:abstractNumId w:val="0"/>
  </w:num>
  <w:num w:numId="7">
    <w:abstractNumId w:val="1"/>
  </w:num>
  <w:num w:numId="8">
    <w:abstractNumId w:val="1"/>
  </w:num>
  <w:num w:numId="9">
    <w:abstractNumId w:val="0"/>
  </w:num>
  <w:num w:numId="10">
    <w:abstractNumId w:val="0"/>
  </w:num>
  <w:num w:numId="11">
    <w:abstractNumId w:val="0"/>
  </w:num>
  <w:num w:numId="12">
    <w:abstractNumId w:val="0"/>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MyIden" w:val="27916"/>
    <w:docVar w:name="DocMySatyEmail" w:val="Jmccann@sado.org"/>
    <w:docVar w:name="DocMySatyName" w:val=" "/>
    <w:docVar w:name="DocMySatyPNumber" w:val=" "/>
    <w:docVar w:name="DocMySecy" w:val=" "/>
    <w:docVar w:name="DocPleaDate" w:val=" "/>
    <w:docVar w:name="MyDocTitle" w:val="0"/>
    <w:docVar w:name="NotExp" w:val="0"/>
    <w:docVar w:name="SecyName" w:val="0"/>
  </w:docVars>
  <w:rsids>
    <w:rsidRoot w:val="001E6BCD"/>
    <w:rsid w:val="000019A6"/>
    <w:rsid w:val="00002755"/>
    <w:rsid w:val="000032FA"/>
    <w:rsid w:val="00003349"/>
    <w:rsid w:val="000033F0"/>
    <w:rsid w:val="00003B6C"/>
    <w:rsid w:val="00004AB7"/>
    <w:rsid w:val="00004B4F"/>
    <w:rsid w:val="000063E8"/>
    <w:rsid w:val="00007ECE"/>
    <w:rsid w:val="00011F7D"/>
    <w:rsid w:val="000122FB"/>
    <w:rsid w:val="00012C4C"/>
    <w:rsid w:val="00013BD9"/>
    <w:rsid w:val="00013EE1"/>
    <w:rsid w:val="000171D0"/>
    <w:rsid w:val="00017B8D"/>
    <w:rsid w:val="00017BF8"/>
    <w:rsid w:val="000240AE"/>
    <w:rsid w:val="000245A6"/>
    <w:rsid w:val="0002624B"/>
    <w:rsid w:val="0002648B"/>
    <w:rsid w:val="00026FD9"/>
    <w:rsid w:val="00027318"/>
    <w:rsid w:val="000302B3"/>
    <w:rsid w:val="00031249"/>
    <w:rsid w:val="00032B41"/>
    <w:rsid w:val="00033909"/>
    <w:rsid w:val="000339BA"/>
    <w:rsid w:val="00034FB2"/>
    <w:rsid w:val="000453A1"/>
    <w:rsid w:val="00046BB5"/>
    <w:rsid w:val="000475FC"/>
    <w:rsid w:val="00051325"/>
    <w:rsid w:val="000533F5"/>
    <w:rsid w:val="00053809"/>
    <w:rsid w:val="0005398D"/>
    <w:rsid w:val="00054CF6"/>
    <w:rsid w:val="00055672"/>
    <w:rsid w:val="000573A3"/>
    <w:rsid w:val="00057943"/>
    <w:rsid w:val="00061169"/>
    <w:rsid w:val="00062DC3"/>
    <w:rsid w:val="00063615"/>
    <w:rsid w:val="00063D2D"/>
    <w:rsid w:val="00071587"/>
    <w:rsid w:val="000740C0"/>
    <w:rsid w:val="000757CD"/>
    <w:rsid w:val="00075E3D"/>
    <w:rsid w:val="000769FC"/>
    <w:rsid w:val="000773CA"/>
    <w:rsid w:val="000814A9"/>
    <w:rsid w:val="00083904"/>
    <w:rsid w:val="00084E79"/>
    <w:rsid w:val="00085527"/>
    <w:rsid w:val="000864A3"/>
    <w:rsid w:val="00091F99"/>
    <w:rsid w:val="0009362D"/>
    <w:rsid w:val="000937B3"/>
    <w:rsid w:val="0009710D"/>
    <w:rsid w:val="00097164"/>
    <w:rsid w:val="00097F80"/>
    <w:rsid w:val="000A0C44"/>
    <w:rsid w:val="000A0E5A"/>
    <w:rsid w:val="000A3874"/>
    <w:rsid w:val="000A5BAC"/>
    <w:rsid w:val="000A5F88"/>
    <w:rsid w:val="000B248D"/>
    <w:rsid w:val="000B2C30"/>
    <w:rsid w:val="000B3991"/>
    <w:rsid w:val="000B5308"/>
    <w:rsid w:val="000B5BBB"/>
    <w:rsid w:val="000C0AEF"/>
    <w:rsid w:val="000C18E1"/>
    <w:rsid w:val="000C3F84"/>
    <w:rsid w:val="000C4391"/>
    <w:rsid w:val="000C440C"/>
    <w:rsid w:val="000C7775"/>
    <w:rsid w:val="000D2258"/>
    <w:rsid w:val="000D23E2"/>
    <w:rsid w:val="000D3CB0"/>
    <w:rsid w:val="000D4E8E"/>
    <w:rsid w:val="000D7357"/>
    <w:rsid w:val="000E217C"/>
    <w:rsid w:val="000E4063"/>
    <w:rsid w:val="000E5F45"/>
    <w:rsid w:val="000E630A"/>
    <w:rsid w:val="000F06E0"/>
    <w:rsid w:val="000F4106"/>
    <w:rsid w:val="000F4593"/>
    <w:rsid w:val="000F493D"/>
    <w:rsid w:val="001031BA"/>
    <w:rsid w:val="00104CE0"/>
    <w:rsid w:val="00106976"/>
    <w:rsid w:val="0011102E"/>
    <w:rsid w:val="00114891"/>
    <w:rsid w:val="00115DC4"/>
    <w:rsid w:val="00115F43"/>
    <w:rsid w:val="00116096"/>
    <w:rsid w:val="00121A1E"/>
    <w:rsid w:val="00123116"/>
    <w:rsid w:val="0012314F"/>
    <w:rsid w:val="00123BD2"/>
    <w:rsid w:val="001244AC"/>
    <w:rsid w:val="00125C7E"/>
    <w:rsid w:val="001274DB"/>
    <w:rsid w:val="001276F2"/>
    <w:rsid w:val="00132249"/>
    <w:rsid w:val="00132E52"/>
    <w:rsid w:val="001333EE"/>
    <w:rsid w:val="00133A6A"/>
    <w:rsid w:val="00133AC9"/>
    <w:rsid w:val="0013432D"/>
    <w:rsid w:val="00135BB0"/>
    <w:rsid w:val="001378E1"/>
    <w:rsid w:val="00140AAF"/>
    <w:rsid w:val="00141CB0"/>
    <w:rsid w:val="00142C96"/>
    <w:rsid w:val="0014480C"/>
    <w:rsid w:val="001456A4"/>
    <w:rsid w:val="00150782"/>
    <w:rsid w:val="00153BB3"/>
    <w:rsid w:val="00153F4C"/>
    <w:rsid w:val="0015467F"/>
    <w:rsid w:val="00156079"/>
    <w:rsid w:val="0015629C"/>
    <w:rsid w:val="0016108A"/>
    <w:rsid w:val="00161964"/>
    <w:rsid w:val="00162892"/>
    <w:rsid w:val="00164715"/>
    <w:rsid w:val="00164B12"/>
    <w:rsid w:val="00165364"/>
    <w:rsid w:val="00167814"/>
    <w:rsid w:val="00167815"/>
    <w:rsid w:val="0017415B"/>
    <w:rsid w:val="00176333"/>
    <w:rsid w:val="001778B2"/>
    <w:rsid w:val="0018053C"/>
    <w:rsid w:val="00181C22"/>
    <w:rsid w:val="00184D57"/>
    <w:rsid w:val="001865EB"/>
    <w:rsid w:val="00187796"/>
    <w:rsid w:val="00192EAA"/>
    <w:rsid w:val="00192EC9"/>
    <w:rsid w:val="00194C21"/>
    <w:rsid w:val="00194C4C"/>
    <w:rsid w:val="001A050D"/>
    <w:rsid w:val="001A0630"/>
    <w:rsid w:val="001A199A"/>
    <w:rsid w:val="001A19C4"/>
    <w:rsid w:val="001A28BE"/>
    <w:rsid w:val="001A4219"/>
    <w:rsid w:val="001B1631"/>
    <w:rsid w:val="001B1B26"/>
    <w:rsid w:val="001B2FCA"/>
    <w:rsid w:val="001B4551"/>
    <w:rsid w:val="001B46B7"/>
    <w:rsid w:val="001B5620"/>
    <w:rsid w:val="001C183F"/>
    <w:rsid w:val="001C3115"/>
    <w:rsid w:val="001C3649"/>
    <w:rsid w:val="001C7481"/>
    <w:rsid w:val="001C7C3A"/>
    <w:rsid w:val="001D116F"/>
    <w:rsid w:val="001D56F4"/>
    <w:rsid w:val="001D5E22"/>
    <w:rsid w:val="001D69AC"/>
    <w:rsid w:val="001D763D"/>
    <w:rsid w:val="001E02FE"/>
    <w:rsid w:val="001E1213"/>
    <w:rsid w:val="001E4123"/>
    <w:rsid w:val="001E6BCD"/>
    <w:rsid w:val="001E6D80"/>
    <w:rsid w:val="001F0808"/>
    <w:rsid w:val="001F0DD1"/>
    <w:rsid w:val="001F3227"/>
    <w:rsid w:val="001F4050"/>
    <w:rsid w:val="002002AD"/>
    <w:rsid w:val="00210F82"/>
    <w:rsid w:val="00211DE3"/>
    <w:rsid w:val="00211E1A"/>
    <w:rsid w:val="002122CD"/>
    <w:rsid w:val="00213418"/>
    <w:rsid w:val="00217700"/>
    <w:rsid w:val="002206F7"/>
    <w:rsid w:val="00221338"/>
    <w:rsid w:val="002232D3"/>
    <w:rsid w:val="00223D9C"/>
    <w:rsid w:val="00227055"/>
    <w:rsid w:val="0022744F"/>
    <w:rsid w:val="00232DA3"/>
    <w:rsid w:val="0023387C"/>
    <w:rsid w:val="00234B33"/>
    <w:rsid w:val="00237752"/>
    <w:rsid w:val="0024079A"/>
    <w:rsid w:val="00241D58"/>
    <w:rsid w:val="002442B8"/>
    <w:rsid w:val="002447A6"/>
    <w:rsid w:val="00245387"/>
    <w:rsid w:val="002460FC"/>
    <w:rsid w:val="00247619"/>
    <w:rsid w:val="00252C43"/>
    <w:rsid w:val="0025439C"/>
    <w:rsid w:val="0025503E"/>
    <w:rsid w:val="00256604"/>
    <w:rsid w:val="00257A82"/>
    <w:rsid w:val="00260255"/>
    <w:rsid w:val="00263531"/>
    <w:rsid w:val="00265E49"/>
    <w:rsid w:val="002714DD"/>
    <w:rsid w:val="00275FE1"/>
    <w:rsid w:val="002764BD"/>
    <w:rsid w:val="002771CD"/>
    <w:rsid w:val="00280E76"/>
    <w:rsid w:val="002813DF"/>
    <w:rsid w:val="002842D0"/>
    <w:rsid w:val="0029121A"/>
    <w:rsid w:val="00292215"/>
    <w:rsid w:val="00292512"/>
    <w:rsid w:val="00294DE7"/>
    <w:rsid w:val="00295731"/>
    <w:rsid w:val="002965C9"/>
    <w:rsid w:val="00296ABB"/>
    <w:rsid w:val="002A0534"/>
    <w:rsid w:val="002A0E61"/>
    <w:rsid w:val="002A2790"/>
    <w:rsid w:val="002A28B7"/>
    <w:rsid w:val="002A2A96"/>
    <w:rsid w:val="002A474E"/>
    <w:rsid w:val="002A6688"/>
    <w:rsid w:val="002A67EE"/>
    <w:rsid w:val="002B0899"/>
    <w:rsid w:val="002B1726"/>
    <w:rsid w:val="002B3A34"/>
    <w:rsid w:val="002C06D4"/>
    <w:rsid w:val="002C0BC5"/>
    <w:rsid w:val="002C11B3"/>
    <w:rsid w:val="002C6A5E"/>
    <w:rsid w:val="002C6B42"/>
    <w:rsid w:val="002C7B6B"/>
    <w:rsid w:val="002D0FDC"/>
    <w:rsid w:val="002D1C6D"/>
    <w:rsid w:val="002D2698"/>
    <w:rsid w:val="002D3207"/>
    <w:rsid w:val="002D5E57"/>
    <w:rsid w:val="002D6205"/>
    <w:rsid w:val="002E01C1"/>
    <w:rsid w:val="002E0204"/>
    <w:rsid w:val="002E0773"/>
    <w:rsid w:val="002E132E"/>
    <w:rsid w:val="002E13CC"/>
    <w:rsid w:val="002E1DE8"/>
    <w:rsid w:val="002E336E"/>
    <w:rsid w:val="002E3D50"/>
    <w:rsid w:val="002E4ECA"/>
    <w:rsid w:val="002E7AC8"/>
    <w:rsid w:val="002E7EC0"/>
    <w:rsid w:val="002F0429"/>
    <w:rsid w:val="002F074B"/>
    <w:rsid w:val="002F2728"/>
    <w:rsid w:val="002F2B16"/>
    <w:rsid w:val="002F677E"/>
    <w:rsid w:val="003028C0"/>
    <w:rsid w:val="00307AFE"/>
    <w:rsid w:val="00307E48"/>
    <w:rsid w:val="00311344"/>
    <w:rsid w:val="00314204"/>
    <w:rsid w:val="003144C6"/>
    <w:rsid w:val="00316B7A"/>
    <w:rsid w:val="00317D7C"/>
    <w:rsid w:val="003209F8"/>
    <w:rsid w:val="003214F5"/>
    <w:rsid w:val="00321CD0"/>
    <w:rsid w:val="00323178"/>
    <w:rsid w:val="0032526D"/>
    <w:rsid w:val="00325440"/>
    <w:rsid w:val="00325459"/>
    <w:rsid w:val="00325A66"/>
    <w:rsid w:val="003265CD"/>
    <w:rsid w:val="00330025"/>
    <w:rsid w:val="0033224E"/>
    <w:rsid w:val="0033376B"/>
    <w:rsid w:val="00334A28"/>
    <w:rsid w:val="0033504E"/>
    <w:rsid w:val="00335BDF"/>
    <w:rsid w:val="0034694E"/>
    <w:rsid w:val="00347C8D"/>
    <w:rsid w:val="00350821"/>
    <w:rsid w:val="00350AF9"/>
    <w:rsid w:val="00352A7A"/>
    <w:rsid w:val="00352FF6"/>
    <w:rsid w:val="0035510E"/>
    <w:rsid w:val="003562A7"/>
    <w:rsid w:val="00357B55"/>
    <w:rsid w:val="0036102A"/>
    <w:rsid w:val="00361FF8"/>
    <w:rsid w:val="003621BD"/>
    <w:rsid w:val="00362BC8"/>
    <w:rsid w:val="003639DE"/>
    <w:rsid w:val="0036634D"/>
    <w:rsid w:val="00367B6C"/>
    <w:rsid w:val="00367C8D"/>
    <w:rsid w:val="00373491"/>
    <w:rsid w:val="00374780"/>
    <w:rsid w:val="00380169"/>
    <w:rsid w:val="00381A1E"/>
    <w:rsid w:val="00385C82"/>
    <w:rsid w:val="00386591"/>
    <w:rsid w:val="00390844"/>
    <w:rsid w:val="00392666"/>
    <w:rsid w:val="003927F0"/>
    <w:rsid w:val="003968F0"/>
    <w:rsid w:val="00397DB3"/>
    <w:rsid w:val="003A12D7"/>
    <w:rsid w:val="003A1D25"/>
    <w:rsid w:val="003A1FD6"/>
    <w:rsid w:val="003A287B"/>
    <w:rsid w:val="003A36C5"/>
    <w:rsid w:val="003A3AA1"/>
    <w:rsid w:val="003A4FF3"/>
    <w:rsid w:val="003A62B4"/>
    <w:rsid w:val="003A761E"/>
    <w:rsid w:val="003B02E5"/>
    <w:rsid w:val="003B0352"/>
    <w:rsid w:val="003B0FCB"/>
    <w:rsid w:val="003B5656"/>
    <w:rsid w:val="003C0037"/>
    <w:rsid w:val="003C0BF1"/>
    <w:rsid w:val="003C3059"/>
    <w:rsid w:val="003C318B"/>
    <w:rsid w:val="003C3C03"/>
    <w:rsid w:val="003C4F4C"/>
    <w:rsid w:val="003C52A2"/>
    <w:rsid w:val="003C5751"/>
    <w:rsid w:val="003C6596"/>
    <w:rsid w:val="003C7A65"/>
    <w:rsid w:val="003C7FA0"/>
    <w:rsid w:val="003D1A9A"/>
    <w:rsid w:val="003D1B6F"/>
    <w:rsid w:val="003D1BA9"/>
    <w:rsid w:val="003D4CEC"/>
    <w:rsid w:val="003E2263"/>
    <w:rsid w:val="003E3780"/>
    <w:rsid w:val="003E3DA5"/>
    <w:rsid w:val="003E4461"/>
    <w:rsid w:val="003E5FE9"/>
    <w:rsid w:val="003E689D"/>
    <w:rsid w:val="003E725C"/>
    <w:rsid w:val="003E74D6"/>
    <w:rsid w:val="003F141C"/>
    <w:rsid w:val="003F1786"/>
    <w:rsid w:val="003F17F5"/>
    <w:rsid w:val="003F1B02"/>
    <w:rsid w:val="004011BE"/>
    <w:rsid w:val="004014A5"/>
    <w:rsid w:val="00403BF1"/>
    <w:rsid w:val="00405D95"/>
    <w:rsid w:val="00407955"/>
    <w:rsid w:val="00410876"/>
    <w:rsid w:val="00413B51"/>
    <w:rsid w:val="004146D7"/>
    <w:rsid w:val="00414963"/>
    <w:rsid w:val="004157AB"/>
    <w:rsid w:val="00416265"/>
    <w:rsid w:val="00417336"/>
    <w:rsid w:val="00420158"/>
    <w:rsid w:val="0042090B"/>
    <w:rsid w:val="004210EC"/>
    <w:rsid w:val="0042122F"/>
    <w:rsid w:val="00422BAB"/>
    <w:rsid w:val="004246CC"/>
    <w:rsid w:val="00424C28"/>
    <w:rsid w:val="00426A81"/>
    <w:rsid w:val="00427707"/>
    <w:rsid w:val="00430099"/>
    <w:rsid w:val="00430DB8"/>
    <w:rsid w:val="00431244"/>
    <w:rsid w:val="0043657B"/>
    <w:rsid w:val="004379BB"/>
    <w:rsid w:val="00440FA8"/>
    <w:rsid w:val="004427FF"/>
    <w:rsid w:val="00442BF3"/>
    <w:rsid w:val="004438C4"/>
    <w:rsid w:val="00446856"/>
    <w:rsid w:val="00446B54"/>
    <w:rsid w:val="004525D5"/>
    <w:rsid w:val="00457062"/>
    <w:rsid w:val="00457904"/>
    <w:rsid w:val="00462997"/>
    <w:rsid w:val="0046485E"/>
    <w:rsid w:val="00464DDB"/>
    <w:rsid w:val="00465704"/>
    <w:rsid w:val="0046724A"/>
    <w:rsid w:val="004706D1"/>
    <w:rsid w:val="004743D2"/>
    <w:rsid w:val="00474B48"/>
    <w:rsid w:val="00475FDD"/>
    <w:rsid w:val="00477116"/>
    <w:rsid w:val="00482CAB"/>
    <w:rsid w:val="0048437B"/>
    <w:rsid w:val="004843BE"/>
    <w:rsid w:val="0048484B"/>
    <w:rsid w:val="00484913"/>
    <w:rsid w:val="004876A4"/>
    <w:rsid w:val="004916D4"/>
    <w:rsid w:val="00491C22"/>
    <w:rsid w:val="00491C5C"/>
    <w:rsid w:val="004923A6"/>
    <w:rsid w:val="00492F30"/>
    <w:rsid w:val="0049385C"/>
    <w:rsid w:val="00493939"/>
    <w:rsid w:val="00494772"/>
    <w:rsid w:val="004A1086"/>
    <w:rsid w:val="004A2E42"/>
    <w:rsid w:val="004A43D6"/>
    <w:rsid w:val="004B0539"/>
    <w:rsid w:val="004B1E72"/>
    <w:rsid w:val="004B4EB8"/>
    <w:rsid w:val="004B5048"/>
    <w:rsid w:val="004B65AE"/>
    <w:rsid w:val="004C0689"/>
    <w:rsid w:val="004C1313"/>
    <w:rsid w:val="004C155E"/>
    <w:rsid w:val="004C1E4B"/>
    <w:rsid w:val="004C1FBB"/>
    <w:rsid w:val="004C2EEA"/>
    <w:rsid w:val="004C47DB"/>
    <w:rsid w:val="004C4BDE"/>
    <w:rsid w:val="004C4C4C"/>
    <w:rsid w:val="004C5E6A"/>
    <w:rsid w:val="004C7FDD"/>
    <w:rsid w:val="004D0A2D"/>
    <w:rsid w:val="004D102D"/>
    <w:rsid w:val="004D1478"/>
    <w:rsid w:val="004D2A16"/>
    <w:rsid w:val="004D2DAD"/>
    <w:rsid w:val="004D3490"/>
    <w:rsid w:val="004D3F7E"/>
    <w:rsid w:val="004D7692"/>
    <w:rsid w:val="004D7767"/>
    <w:rsid w:val="004E02EC"/>
    <w:rsid w:val="004E1C86"/>
    <w:rsid w:val="004E46EE"/>
    <w:rsid w:val="004E567B"/>
    <w:rsid w:val="004E5E6B"/>
    <w:rsid w:val="004E6455"/>
    <w:rsid w:val="004E7BD0"/>
    <w:rsid w:val="004F2A4E"/>
    <w:rsid w:val="004F37D0"/>
    <w:rsid w:val="004F45CE"/>
    <w:rsid w:val="004F4B4F"/>
    <w:rsid w:val="004F63A0"/>
    <w:rsid w:val="004F790B"/>
    <w:rsid w:val="00504E2A"/>
    <w:rsid w:val="005059FE"/>
    <w:rsid w:val="005100DB"/>
    <w:rsid w:val="00513358"/>
    <w:rsid w:val="00513F55"/>
    <w:rsid w:val="00513F5B"/>
    <w:rsid w:val="00517AF1"/>
    <w:rsid w:val="00517DE9"/>
    <w:rsid w:val="00521D6D"/>
    <w:rsid w:val="005229AC"/>
    <w:rsid w:val="00522F4A"/>
    <w:rsid w:val="0052620F"/>
    <w:rsid w:val="00526C8A"/>
    <w:rsid w:val="00526FEE"/>
    <w:rsid w:val="005275CD"/>
    <w:rsid w:val="005310A1"/>
    <w:rsid w:val="00533B9E"/>
    <w:rsid w:val="005344F7"/>
    <w:rsid w:val="00535402"/>
    <w:rsid w:val="0055027A"/>
    <w:rsid w:val="00550FB7"/>
    <w:rsid w:val="005530F5"/>
    <w:rsid w:val="00556AEE"/>
    <w:rsid w:val="00560BE1"/>
    <w:rsid w:val="00560E65"/>
    <w:rsid w:val="005610B9"/>
    <w:rsid w:val="00561609"/>
    <w:rsid w:val="005618A9"/>
    <w:rsid w:val="00562844"/>
    <w:rsid w:val="005649BD"/>
    <w:rsid w:val="005651FB"/>
    <w:rsid w:val="0056737B"/>
    <w:rsid w:val="00567688"/>
    <w:rsid w:val="00570706"/>
    <w:rsid w:val="00570879"/>
    <w:rsid w:val="00570F20"/>
    <w:rsid w:val="00571C8A"/>
    <w:rsid w:val="005737BB"/>
    <w:rsid w:val="00575104"/>
    <w:rsid w:val="0057714E"/>
    <w:rsid w:val="0058023C"/>
    <w:rsid w:val="00580264"/>
    <w:rsid w:val="00580321"/>
    <w:rsid w:val="00583579"/>
    <w:rsid w:val="00583B02"/>
    <w:rsid w:val="0058480E"/>
    <w:rsid w:val="00584F87"/>
    <w:rsid w:val="00586256"/>
    <w:rsid w:val="00590162"/>
    <w:rsid w:val="00592358"/>
    <w:rsid w:val="00593714"/>
    <w:rsid w:val="00593DF5"/>
    <w:rsid w:val="00595FAC"/>
    <w:rsid w:val="005961A4"/>
    <w:rsid w:val="00597517"/>
    <w:rsid w:val="005977AB"/>
    <w:rsid w:val="005A54B4"/>
    <w:rsid w:val="005A6DFB"/>
    <w:rsid w:val="005A7FAD"/>
    <w:rsid w:val="005B2250"/>
    <w:rsid w:val="005B474C"/>
    <w:rsid w:val="005B63A7"/>
    <w:rsid w:val="005B693D"/>
    <w:rsid w:val="005C0481"/>
    <w:rsid w:val="005C0CFC"/>
    <w:rsid w:val="005C11A7"/>
    <w:rsid w:val="005C20F4"/>
    <w:rsid w:val="005C564B"/>
    <w:rsid w:val="005C6D40"/>
    <w:rsid w:val="005C6D87"/>
    <w:rsid w:val="005C6DB5"/>
    <w:rsid w:val="005D0974"/>
    <w:rsid w:val="005D25B5"/>
    <w:rsid w:val="005D32AB"/>
    <w:rsid w:val="005D36D3"/>
    <w:rsid w:val="005D3A0C"/>
    <w:rsid w:val="005D3A4A"/>
    <w:rsid w:val="005D3AF9"/>
    <w:rsid w:val="005D44E0"/>
    <w:rsid w:val="005D51F5"/>
    <w:rsid w:val="005D5C46"/>
    <w:rsid w:val="005E23D9"/>
    <w:rsid w:val="005E335E"/>
    <w:rsid w:val="005E4A9B"/>
    <w:rsid w:val="005E4BD5"/>
    <w:rsid w:val="005E6392"/>
    <w:rsid w:val="005E7481"/>
    <w:rsid w:val="005F6AFE"/>
    <w:rsid w:val="005F7E48"/>
    <w:rsid w:val="006004B0"/>
    <w:rsid w:val="00614520"/>
    <w:rsid w:val="0061717D"/>
    <w:rsid w:val="006176FA"/>
    <w:rsid w:val="00621343"/>
    <w:rsid w:val="00621634"/>
    <w:rsid w:val="00622EB6"/>
    <w:rsid w:val="00623C8D"/>
    <w:rsid w:val="00623FA7"/>
    <w:rsid w:val="00625A3C"/>
    <w:rsid w:val="00626AAF"/>
    <w:rsid w:val="00626D9D"/>
    <w:rsid w:val="0062765F"/>
    <w:rsid w:val="0063093F"/>
    <w:rsid w:val="00631519"/>
    <w:rsid w:val="00631EA0"/>
    <w:rsid w:val="0063206F"/>
    <w:rsid w:val="0063378A"/>
    <w:rsid w:val="00634976"/>
    <w:rsid w:val="00634990"/>
    <w:rsid w:val="00634D92"/>
    <w:rsid w:val="00635734"/>
    <w:rsid w:val="00636F34"/>
    <w:rsid w:val="006370B4"/>
    <w:rsid w:val="00637FA0"/>
    <w:rsid w:val="00641444"/>
    <w:rsid w:val="00642AAF"/>
    <w:rsid w:val="00643A5F"/>
    <w:rsid w:val="0065084E"/>
    <w:rsid w:val="006509AA"/>
    <w:rsid w:val="006545CC"/>
    <w:rsid w:val="00654E6E"/>
    <w:rsid w:val="00660101"/>
    <w:rsid w:val="006609EC"/>
    <w:rsid w:val="00662521"/>
    <w:rsid w:val="00662A34"/>
    <w:rsid w:val="0066498C"/>
    <w:rsid w:val="00664E14"/>
    <w:rsid w:val="00665404"/>
    <w:rsid w:val="00666089"/>
    <w:rsid w:val="00667B4B"/>
    <w:rsid w:val="00670AA2"/>
    <w:rsid w:val="0067160B"/>
    <w:rsid w:val="00672D3E"/>
    <w:rsid w:val="006735D6"/>
    <w:rsid w:val="0067425B"/>
    <w:rsid w:val="006753DE"/>
    <w:rsid w:val="00676843"/>
    <w:rsid w:val="00677F35"/>
    <w:rsid w:val="006813CE"/>
    <w:rsid w:val="00682BA2"/>
    <w:rsid w:val="00682F6A"/>
    <w:rsid w:val="00683874"/>
    <w:rsid w:val="0068507C"/>
    <w:rsid w:val="00686943"/>
    <w:rsid w:val="00687427"/>
    <w:rsid w:val="00687768"/>
    <w:rsid w:val="00687D44"/>
    <w:rsid w:val="00690318"/>
    <w:rsid w:val="0069285D"/>
    <w:rsid w:val="006929DE"/>
    <w:rsid w:val="00695B0C"/>
    <w:rsid w:val="00696887"/>
    <w:rsid w:val="00697337"/>
    <w:rsid w:val="00697D59"/>
    <w:rsid w:val="006A1519"/>
    <w:rsid w:val="006A25F5"/>
    <w:rsid w:val="006A27BE"/>
    <w:rsid w:val="006A4A03"/>
    <w:rsid w:val="006A5AA4"/>
    <w:rsid w:val="006A5F72"/>
    <w:rsid w:val="006A697F"/>
    <w:rsid w:val="006A7614"/>
    <w:rsid w:val="006C72DB"/>
    <w:rsid w:val="006C7657"/>
    <w:rsid w:val="006D053D"/>
    <w:rsid w:val="006D2AA1"/>
    <w:rsid w:val="006D2C56"/>
    <w:rsid w:val="006D4C95"/>
    <w:rsid w:val="006D50A8"/>
    <w:rsid w:val="006E00E4"/>
    <w:rsid w:val="006E0BA4"/>
    <w:rsid w:val="006E3930"/>
    <w:rsid w:val="006E6CF1"/>
    <w:rsid w:val="006E7DD8"/>
    <w:rsid w:val="006F0C94"/>
    <w:rsid w:val="006F0E80"/>
    <w:rsid w:val="006F2E09"/>
    <w:rsid w:val="006F3172"/>
    <w:rsid w:val="006F3836"/>
    <w:rsid w:val="006F3F0C"/>
    <w:rsid w:val="006F4672"/>
    <w:rsid w:val="006F47FF"/>
    <w:rsid w:val="006F5C2E"/>
    <w:rsid w:val="0070043C"/>
    <w:rsid w:val="007006B6"/>
    <w:rsid w:val="00700EFE"/>
    <w:rsid w:val="00701EC8"/>
    <w:rsid w:val="007027A3"/>
    <w:rsid w:val="00703D1F"/>
    <w:rsid w:val="0070536D"/>
    <w:rsid w:val="00705666"/>
    <w:rsid w:val="007075C6"/>
    <w:rsid w:val="00713571"/>
    <w:rsid w:val="00714F02"/>
    <w:rsid w:val="00717FBF"/>
    <w:rsid w:val="00720D40"/>
    <w:rsid w:val="00721331"/>
    <w:rsid w:val="007213C7"/>
    <w:rsid w:val="00723253"/>
    <w:rsid w:val="00723C43"/>
    <w:rsid w:val="00726D56"/>
    <w:rsid w:val="0073157F"/>
    <w:rsid w:val="007367C1"/>
    <w:rsid w:val="0074004A"/>
    <w:rsid w:val="007412F3"/>
    <w:rsid w:val="00742DEF"/>
    <w:rsid w:val="00744365"/>
    <w:rsid w:val="00744D71"/>
    <w:rsid w:val="0074783B"/>
    <w:rsid w:val="0075168D"/>
    <w:rsid w:val="00754934"/>
    <w:rsid w:val="007553CC"/>
    <w:rsid w:val="007603AC"/>
    <w:rsid w:val="007609D6"/>
    <w:rsid w:val="00761435"/>
    <w:rsid w:val="00764F0B"/>
    <w:rsid w:val="00767F5B"/>
    <w:rsid w:val="0077207E"/>
    <w:rsid w:val="007733FC"/>
    <w:rsid w:val="007738B7"/>
    <w:rsid w:val="00773D37"/>
    <w:rsid w:val="00776582"/>
    <w:rsid w:val="00776BA7"/>
    <w:rsid w:val="00777891"/>
    <w:rsid w:val="00780E91"/>
    <w:rsid w:val="00781870"/>
    <w:rsid w:val="007835F1"/>
    <w:rsid w:val="00783786"/>
    <w:rsid w:val="00785100"/>
    <w:rsid w:val="0078536C"/>
    <w:rsid w:val="00786883"/>
    <w:rsid w:val="0078717C"/>
    <w:rsid w:val="00787927"/>
    <w:rsid w:val="007923D4"/>
    <w:rsid w:val="00792D3D"/>
    <w:rsid w:val="00793643"/>
    <w:rsid w:val="00795071"/>
    <w:rsid w:val="0079788A"/>
    <w:rsid w:val="007A0AC7"/>
    <w:rsid w:val="007A1E85"/>
    <w:rsid w:val="007A239A"/>
    <w:rsid w:val="007A2CF2"/>
    <w:rsid w:val="007A4B64"/>
    <w:rsid w:val="007A5CD0"/>
    <w:rsid w:val="007A6799"/>
    <w:rsid w:val="007B065D"/>
    <w:rsid w:val="007B0C6D"/>
    <w:rsid w:val="007B2C1C"/>
    <w:rsid w:val="007B377B"/>
    <w:rsid w:val="007B6768"/>
    <w:rsid w:val="007B72F8"/>
    <w:rsid w:val="007C09AE"/>
    <w:rsid w:val="007C171F"/>
    <w:rsid w:val="007C188B"/>
    <w:rsid w:val="007C218C"/>
    <w:rsid w:val="007C3D82"/>
    <w:rsid w:val="007C48EC"/>
    <w:rsid w:val="007C4939"/>
    <w:rsid w:val="007D4D57"/>
    <w:rsid w:val="007D5780"/>
    <w:rsid w:val="007D694B"/>
    <w:rsid w:val="007D78C3"/>
    <w:rsid w:val="007E0976"/>
    <w:rsid w:val="007E142E"/>
    <w:rsid w:val="007E1530"/>
    <w:rsid w:val="007F0302"/>
    <w:rsid w:val="007F0B30"/>
    <w:rsid w:val="007F4A76"/>
    <w:rsid w:val="007F612A"/>
    <w:rsid w:val="007F6187"/>
    <w:rsid w:val="007F66C7"/>
    <w:rsid w:val="007F7CD2"/>
    <w:rsid w:val="00800841"/>
    <w:rsid w:val="00800E7C"/>
    <w:rsid w:val="00800F76"/>
    <w:rsid w:val="0080523B"/>
    <w:rsid w:val="00807AE5"/>
    <w:rsid w:val="00807CF2"/>
    <w:rsid w:val="008116DA"/>
    <w:rsid w:val="0081174D"/>
    <w:rsid w:val="0081586A"/>
    <w:rsid w:val="00823314"/>
    <w:rsid w:val="00823FB2"/>
    <w:rsid w:val="00824D20"/>
    <w:rsid w:val="00824DC0"/>
    <w:rsid w:val="00825AAD"/>
    <w:rsid w:val="00825F28"/>
    <w:rsid w:val="00830559"/>
    <w:rsid w:val="008312E2"/>
    <w:rsid w:val="008315CF"/>
    <w:rsid w:val="00834D50"/>
    <w:rsid w:val="008407D8"/>
    <w:rsid w:val="00841C4C"/>
    <w:rsid w:val="00841D06"/>
    <w:rsid w:val="008422C1"/>
    <w:rsid w:val="00842667"/>
    <w:rsid w:val="0084510C"/>
    <w:rsid w:val="008459CC"/>
    <w:rsid w:val="00850304"/>
    <w:rsid w:val="00850474"/>
    <w:rsid w:val="00851063"/>
    <w:rsid w:val="008517A6"/>
    <w:rsid w:val="0085303F"/>
    <w:rsid w:val="00854D89"/>
    <w:rsid w:val="00855833"/>
    <w:rsid w:val="00855DEE"/>
    <w:rsid w:val="00856322"/>
    <w:rsid w:val="008574F0"/>
    <w:rsid w:val="0086012E"/>
    <w:rsid w:val="008601E9"/>
    <w:rsid w:val="00860C3A"/>
    <w:rsid w:val="00860D7E"/>
    <w:rsid w:val="00861BA2"/>
    <w:rsid w:val="00861C37"/>
    <w:rsid w:val="008636C8"/>
    <w:rsid w:val="008641C7"/>
    <w:rsid w:val="00864AC5"/>
    <w:rsid w:val="00864E1B"/>
    <w:rsid w:val="008660B3"/>
    <w:rsid w:val="00866677"/>
    <w:rsid w:val="008671C6"/>
    <w:rsid w:val="00870EC8"/>
    <w:rsid w:val="0087119D"/>
    <w:rsid w:val="00874E5D"/>
    <w:rsid w:val="00875E28"/>
    <w:rsid w:val="00876B98"/>
    <w:rsid w:val="00876F7E"/>
    <w:rsid w:val="00877956"/>
    <w:rsid w:val="00877CCF"/>
    <w:rsid w:val="00881561"/>
    <w:rsid w:val="008821C5"/>
    <w:rsid w:val="00882312"/>
    <w:rsid w:val="008831BC"/>
    <w:rsid w:val="00883ABA"/>
    <w:rsid w:val="00884075"/>
    <w:rsid w:val="00884599"/>
    <w:rsid w:val="00885B90"/>
    <w:rsid w:val="00886737"/>
    <w:rsid w:val="008870D1"/>
    <w:rsid w:val="008902E9"/>
    <w:rsid w:val="00892CD0"/>
    <w:rsid w:val="00893AFA"/>
    <w:rsid w:val="0089468F"/>
    <w:rsid w:val="00895043"/>
    <w:rsid w:val="008958CB"/>
    <w:rsid w:val="00896F5C"/>
    <w:rsid w:val="008971AD"/>
    <w:rsid w:val="008A1ED9"/>
    <w:rsid w:val="008A2E99"/>
    <w:rsid w:val="008A3C51"/>
    <w:rsid w:val="008A419D"/>
    <w:rsid w:val="008A5B3C"/>
    <w:rsid w:val="008A5E74"/>
    <w:rsid w:val="008A7516"/>
    <w:rsid w:val="008B0CF2"/>
    <w:rsid w:val="008B4560"/>
    <w:rsid w:val="008B64CF"/>
    <w:rsid w:val="008B7EC4"/>
    <w:rsid w:val="008C265F"/>
    <w:rsid w:val="008C2C61"/>
    <w:rsid w:val="008C2EB7"/>
    <w:rsid w:val="008D0DFE"/>
    <w:rsid w:val="008D1830"/>
    <w:rsid w:val="008D1FC2"/>
    <w:rsid w:val="008D21D5"/>
    <w:rsid w:val="008D3038"/>
    <w:rsid w:val="008D374F"/>
    <w:rsid w:val="008D3B89"/>
    <w:rsid w:val="008D65A9"/>
    <w:rsid w:val="008E1D9A"/>
    <w:rsid w:val="008E5293"/>
    <w:rsid w:val="008E54D0"/>
    <w:rsid w:val="008E579F"/>
    <w:rsid w:val="008E6271"/>
    <w:rsid w:val="008E7627"/>
    <w:rsid w:val="008F0B5E"/>
    <w:rsid w:val="008F161C"/>
    <w:rsid w:val="008F2126"/>
    <w:rsid w:val="008F2286"/>
    <w:rsid w:val="008F3FF7"/>
    <w:rsid w:val="008F52F2"/>
    <w:rsid w:val="008F6C89"/>
    <w:rsid w:val="00900BEA"/>
    <w:rsid w:val="0090322D"/>
    <w:rsid w:val="0090568D"/>
    <w:rsid w:val="00906B89"/>
    <w:rsid w:val="00914F98"/>
    <w:rsid w:val="00917781"/>
    <w:rsid w:val="00920CC4"/>
    <w:rsid w:val="00921CAF"/>
    <w:rsid w:val="00921F0A"/>
    <w:rsid w:val="00921F37"/>
    <w:rsid w:val="00922ED8"/>
    <w:rsid w:val="00924D26"/>
    <w:rsid w:val="0092548C"/>
    <w:rsid w:val="00932C9C"/>
    <w:rsid w:val="00933940"/>
    <w:rsid w:val="00934CFB"/>
    <w:rsid w:val="00935E56"/>
    <w:rsid w:val="00936999"/>
    <w:rsid w:val="00936E6F"/>
    <w:rsid w:val="00937F4C"/>
    <w:rsid w:val="0094262D"/>
    <w:rsid w:val="0094603E"/>
    <w:rsid w:val="00946573"/>
    <w:rsid w:val="00946736"/>
    <w:rsid w:val="00947F49"/>
    <w:rsid w:val="0095051A"/>
    <w:rsid w:val="00952685"/>
    <w:rsid w:val="009526AE"/>
    <w:rsid w:val="00952CE4"/>
    <w:rsid w:val="00956AD2"/>
    <w:rsid w:val="009600ED"/>
    <w:rsid w:val="009615A6"/>
    <w:rsid w:val="0096185F"/>
    <w:rsid w:val="00962E9E"/>
    <w:rsid w:val="00963046"/>
    <w:rsid w:val="00964F14"/>
    <w:rsid w:val="00965A6B"/>
    <w:rsid w:val="00966F0F"/>
    <w:rsid w:val="00971BC6"/>
    <w:rsid w:val="009733D6"/>
    <w:rsid w:val="00974B97"/>
    <w:rsid w:val="00974E35"/>
    <w:rsid w:val="00975534"/>
    <w:rsid w:val="00981B6D"/>
    <w:rsid w:val="00981C35"/>
    <w:rsid w:val="00981D4C"/>
    <w:rsid w:val="009832D6"/>
    <w:rsid w:val="00992487"/>
    <w:rsid w:val="009936C0"/>
    <w:rsid w:val="009943E6"/>
    <w:rsid w:val="009945A5"/>
    <w:rsid w:val="00994A39"/>
    <w:rsid w:val="0099562B"/>
    <w:rsid w:val="009960EC"/>
    <w:rsid w:val="009A2557"/>
    <w:rsid w:val="009A2595"/>
    <w:rsid w:val="009A343F"/>
    <w:rsid w:val="009A3759"/>
    <w:rsid w:val="009A384C"/>
    <w:rsid w:val="009A3FB2"/>
    <w:rsid w:val="009A55CF"/>
    <w:rsid w:val="009A5C48"/>
    <w:rsid w:val="009A6723"/>
    <w:rsid w:val="009B00F8"/>
    <w:rsid w:val="009B0925"/>
    <w:rsid w:val="009B23A2"/>
    <w:rsid w:val="009B3972"/>
    <w:rsid w:val="009B56B7"/>
    <w:rsid w:val="009C09D5"/>
    <w:rsid w:val="009C0BC0"/>
    <w:rsid w:val="009C4FA5"/>
    <w:rsid w:val="009C5480"/>
    <w:rsid w:val="009C5FFE"/>
    <w:rsid w:val="009C625E"/>
    <w:rsid w:val="009C712D"/>
    <w:rsid w:val="009C7491"/>
    <w:rsid w:val="009D04E9"/>
    <w:rsid w:val="009D1604"/>
    <w:rsid w:val="009D316E"/>
    <w:rsid w:val="009D4391"/>
    <w:rsid w:val="009D49E6"/>
    <w:rsid w:val="009D4A1D"/>
    <w:rsid w:val="009D554A"/>
    <w:rsid w:val="009D5816"/>
    <w:rsid w:val="009E0162"/>
    <w:rsid w:val="009E1979"/>
    <w:rsid w:val="009E1D7F"/>
    <w:rsid w:val="009E3CE9"/>
    <w:rsid w:val="009E3E1D"/>
    <w:rsid w:val="009E4CE5"/>
    <w:rsid w:val="009E4EFB"/>
    <w:rsid w:val="009E60C7"/>
    <w:rsid w:val="009E6538"/>
    <w:rsid w:val="009E6DE1"/>
    <w:rsid w:val="009E78D1"/>
    <w:rsid w:val="009F1AFC"/>
    <w:rsid w:val="009F371B"/>
    <w:rsid w:val="009F409B"/>
    <w:rsid w:val="009F5653"/>
    <w:rsid w:val="00A00715"/>
    <w:rsid w:val="00A0071B"/>
    <w:rsid w:val="00A010A9"/>
    <w:rsid w:val="00A010C7"/>
    <w:rsid w:val="00A01B6E"/>
    <w:rsid w:val="00A04C9D"/>
    <w:rsid w:val="00A07B5D"/>
    <w:rsid w:val="00A07EC1"/>
    <w:rsid w:val="00A10473"/>
    <w:rsid w:val="00A1081C"/>
    <w:rsid w:val="00A13452"/>
    <w:rsid w:val="00A14A42"/>
    <w:rsid w:val="00A14E2F"/>
    <w:rsid w:val="00A161DD"/>
    <w:rsid w:val="00A1664B"/>
    <w:rsid w:val="00A16B04"/>
    <w:rsid w:val="00A2417A"/>
    <w:rsid w:val="00A2431E"/>
    <w:rsid w:val="00A30B1B"/>
    <w:rsid w:val="00A312BC"/>
    <w:rsid w:val="00A32107"/>
    <w:rsid w:val="00A3230C"/>
    <w:rsid w:val="00A36941"/>
    <w:rsid w:val="00A3715B"/>
    <w:rsid w:val="00A40FBD"/>
    <w:rsid w:val="00A4210F"/>
    <w:rsid w:val="00A42ABA"/>
    <w:rsid w:val="00A43D8E"/>
    <w:rsid w:val="00A459B4"/>
    <w:rsid w:val="00A465E1"/>
    <w:rsid w:val="00A4731C"/>
    <w:rsid w:val="00A47891"/>
    <w:rsid w:val="00A47DF6"/>
    <w:rsid w:val="00A504C4"/>
    <w:rsid w:val="00A513EF"/>
    <w:rsid w:val="00A53B17"/>
    <w:rsid w:val="00A57A4B"/>
    <w:rsid w:val="00A57AB3"/>
    <w:rsid w:val="00A57DE0"/>
    <w:rsid w:val="00A606BA"/>
    <w:rsid w:val="00A625CF"/>
    <w:rsid w:val="00A63574"/>
    <w:rsid w:val="00A66A00"/>
    <w:rsid w:val="00A67801"/>
    <w:rsid w:val="00A70BF9"/>
    <w:rsid w:val="00A7168A"/>
    <w:rsid w:val="00A72897"/>
    <w:rsid w:val="00A72DC8"/>
    <w:rsid w:val="00A75196"/>
    <w:rsid w:val="00A76BE9"/>
    <w:rsid w:val="00A77A96"/>
    <w:rsid w:val="00A805F5"/>
    <w:rsid w:val="00A80C37"/>
    <w:rsid w:val="00A81DBB"/>
    <w:rsid w:val="00A85675"/>
    <w:rsid w:val="00A875BB"/>
    <w:rsid w:val="00A87C93"/>
    <w:rsid w:val="00A91048"/>
    <w:rsid w:val="00A92517"/>
    <w:rsid w:val="00A92D87"/>
    <w:rsid w:val="00A92F29"/>
    <w:rsid w:val="00A93426"/>
    <w:rsid w:val="00A95F60"/>
    <w:rsid w:val="00A96E2F"/>
    <w:rsid w:val="00A96E75"/>
    <w:rsid w:val="00A9730B"/>
    <w:rsid w:val="00AA041B"/>
    <w:rsid w:val="00AA2057"/>
    <w:rsid w:val="00AA2220"/>
    <w:rsid w:val="00AA3661"/>
    <w:rsid w:val="00AA3901"/>
    <w:rsid w:val="00AA3F5E"/>
    <w:rsid w:val="00AA7271"/>
    <w:rsid w:val="00AA7C7B"/>
    <w:rsid w:val="00AB401C"/>
    <w:rsid w:val="00AB5006"/>
    <w:rsid w:val="00AB55B6"/>
    <w:rsid w:val="00AB7A42"/>
    <w:rsid w:val="00AC2DB0"/>
    <w:rsid w:val="00AC5E5E"/>
    <w:rsid w:val="00AC60A5"/>
    <w:rsid w:val="00AC6426"/>
    <w:rsid w:val="00AC6451"/>
    <w:rsid w:val="00AD2E0A"/>
    <w:rsid w:val="00AD449C"/>
    <w:rsid w:val="00AD4CBD"/>
    <w:rsid w:val="00AD55A0"/>
    <w:rsid w:val="00AD73D0"/>
    <w:rsid w:val="00AD7F26"/>
    <w:rsid w:val="00AE0609"/>
    <w:rsid w:val="00AE0C10"/>
    <w:rsid w:val="00AE4E7C"/>
    <w:rsid w:val="00AE4EAA"/>
    <w:rsid w:val="00AE5021"/>
    <w:rsid w:val="00AE62FE"/>
    <w:rsid w:val="00AE76BA"/>
    <w:rsid w:val="00AF2E60"/>
    <w:rsid w:val="00AF2F98"/>
    <w:rsid w:val="00AF403D"/>
    <w:rsid w:val="00AF56B7"/>
    <w:rsid w:val="00B01B7F"/>
    <w:rsid w:val="00B02DFA"/>
    <w:rsid w:val="00B03EE8"/>
    <w:rsid w:val="00B04061"/>
    <w:rsid w:val="00B04F5D"/>
    <w:rsid w:val="00B05432"/>
    <w:rsid w:val="00B056E0"/>
    <w:rsid w:val="00B11A24"/>
    <w:rsid w:val="00B14B8A"/>
    <w:rsid w:val="00B14CCD"/>
    <w:rsid w:val="00B153E8"/>
    <w:rsid w:val="00B17462"/>
    <w:rsid w:val="00B21803"/>
    <w:rsid w:val="00B2316E"/>
    <w:rsid w:val="00B23D23"/>
    <w:rsid w:val="00B3668B"/>
    <w:rsid w:val="00B36C2F"/>
    <w:rsid w:val="00B37C8C"/>
    <w:rsid w:val="00B405DE"/>
    <w:rsid w:val="00B4160C"/>
    <w:rsid w:val="00B41D5C"/>
    <w:rsid w:val="00B42020"/>
    <w:rsid w:val="00B438EF"/>
    <w:rsid w:val="00B444D1"/>
    <w:rsid w:val="00B45B05"/>
    <w:rsid w:val="00B46214"/>
    <w:rsid w:val="00B47416"/>
    <w:rsid w:val="00B5154F"/>
    <w:rsid w:val="00B537F6"/>
    <w:rsid w:val="00B56143"/>
    <w:rsid w:val="00B60B00"/>
    <w:rsid w:val="00B60EDD"/>
    <w:rsid w:val="00B64A88"/>
    <w:rsid w:val="00B65396"/>
    <w:rsid w:val="00B656E7"/>
    <w:rsid w:val="00B6574B"/>
    <w:rsid w:val="00B65B1F"/>
    <w:rsid w:val="00B67AF2"/>
    <w:rsid w:val="00B704A1"/>
    <w:rsid w:val="00B70BB9"/>
    <w:rsid w:val="00B71DBF"/>
    <w:rsid w:val="00B74B4B"/>
    <w:rsid w:val="00B76B4F"/>
    <w:rsid w:val="00B76BEE"/>
    <w:rsid w:val="00B80531"/>
    <w:rsid w:val="00B8163F"/>
    <w:rsid w:val="00B820B8"/>
    <w:rsid w:val="00B82CFE"/>
    <w:rsid w:val="00B83713"/>
    <w:rsid w:val="00B83B2F"/>
    <w:rsid w:val="00B83ECE"/>
    <w:rsid w:val="00B862BA"/>
    <w:rsid w:val="00B90561"/>
    <w:rsid w:val="00B9090A"/>
    <w:rsid w:val="00B90EDB"/>
    <w:rsid w:val="00B91A37"/>
    <w:rsid w:val="00B92F26"/>
    <w:rsid w:val="00B93353"/>
    <w:rsid w:val="00B93DC4"/>
    <w:rsid w:val="00B977A5"/>
    <w:rsid w:val="00BA35B9"/>
    <w:rsid w:val="00BA3D05"/>
    <w:rsid w:val="00BA54FD"/>
    <w:rsid w:val="00BA6634"/>
    <w:rsid w:val="00BB0C3B"/>
    <w:rsid w:val="00BB0E2C"/>
    <w:rsid w:val="00BB0E3E"/>
    <w:rsid w:val="00BB0E3F"/>
    <w:rsid w:val="00BB1AEC"/>
    <w:rsid w:val="00BB2CF5"/>
    <w:rsid w:val="00BB4C61"/>
    <w:rsid w:val="00BB550B"/>
    <w:rsid w:val="00BB559E"/>
    <w:rsid w:val="00BB739C"/>
    <w:rsid w:val="00BC0D06"/>
    <w:rsid w:val="00BC2F21"/>
    <w:rsid w:val="00BC4DA7"/>
    <w:rsid w:val="00BC6CD7"/>
    <w:rsid w:val="00BC6DB1"/>
    <w:rsid w:val="00BC71C5"/>
    <w:rsid w:val="00BC7A89"/>
    <w:rsid w:val="00BD1CCF"/>
    <w:rsid w:val="00BD4629"/>
    <w:rsid w:val="00BD49FF"/>
    <w:rsid w:val="00BD4A6B"/>
    <w:rsid w:val="00BD4D07"/>
    <w:rsid w:val="00BE0842"/>
    <w:rsid w:val="00BE1595"/>
    <w:rsid w:val="00BE1908"/>
    <w:rsid w:val="00BE2D43"/>
    <w:rsid w:val="00BE3677"/>
    <w:rsid w:val="00BE602B"/>
    <w:rsid w:val="00BE7161"/>
    <w:rsid w:val="00BE734C"/>
    <w:rsid w:val="00BF02AA"/>
    <w:rsid w:val="00BF2D1F"/>
    <w:rsid w:val="00BF4085"/>
    <w:rsid w:val="00BF4AC1"/>
    <w:rsid w:val="00C005C6"/>
    <w:rsid w:val="00C005FE"/>
    <w:rsid w:val="00C011C4"/>
    <w:rsid w:val="00C01882"/>
    <w:rsid w:val="00C05F33"/>
    <w:rsid w:val="00C111C6"/>
    <w:rsid w:val="00C13147"/>
    <w:rsid w:val="00C138A0"/>
    <w:rsid w:val="00C13C55"/>
    <w:rsid w:val="00C16D2A"/>
    <w:rsid w:val="00C175C0"/>
    <w:rsid w:val="00C20C9E"/>
    <w:rsid w:val="00C22463"/>
    <w:rsid w:val="00C23B1A"/>
    <w:rsid w:val="00C23D56"/>
    <w:rsid w:val="00C24779"/>
    <w:rsid w:val="00C24F47"/>
    <w:rsid w:val="00C2532B"/>
    <w:rsid w:val="00C27DF1"/>
    <w:rsid w:val="00C305D1"/>
    <w:rsid w:val="00C310A7"/>
    <w:rsid w:val="00C3148A"/>
    <w:rsid w:val="00C331B7"/>
    <w:rsid w:val="00C3326A"/>
    <w:rsid w:val="00C34E9B"/>
    <w:rsid w:val="00C35F83"/>
    <w:rsid w:val="00C3744A"/>
    <w:rsid w:val="00C40812"/>
    <w:rsid w:val="00C4268C"/>
    <w:rsid w:val="00C42B2B"/>
    <w:rsid w:val="00C42F76"/>
    <w:rsid w:val="00C44828"/>
    <w:rsid w:val="00C44C86"/>
    <w:rsid w:val="00C50385"/>
    <w:rsid w:val="00C506CB"/>
    <w:rsid w:val="00C50964"/>
    <w:rsid w:val="00C54274"/>
    <w:rsid w:val="00C57CDB"/>
    <w:rsid w:val="00C614FC"/>
    <w:rsid w:val="00C6220A"/>
    <w:rsid w:val="00C62C02"/>
    <w:rsid w:val="00C64B98"/>
    <w:rsid w:val="00C64BF0"/>
    <w:rsid w:val="00C66042"/>
    <w:rsid w:val="00C66F13"/>
    <w:rsid w:val="00C705AC"/>
    <w:rsid w:val="00C71436"/>
    <w:rsid w:val="00C73F5C"/>
    <w:rsid w:val="00C743D7"/>
    <w:rsid w:val="00C7474E"/>
    <w:rsid w:val="00C752A8"/>
    <w:rsid w:val="00C7706B"/>
    <w:rsid w:val="00C775AD"/>
    <w:rsid w:val="00C82D71"/>
    <w:rsid w:val="00C86A46"/>
    <w:rsid w:val="00C9017B"/>
    <w:rsid w:val="00C9599E"/>
    <w:rsid w:val="00C979A1"/>
    <w:rsid w:val="00CA36F0"/>
    <w:rsid w:val="00CA3D3E"/>
    <w:rsid w:val="00CA423A"/>
    <w:rsid w:val="00CA6EC0"/>
    <w:rsid w:val="00CA7DC3"/>
    <w:rsid w:val="00CB0625"/>
    <w:rsid w:val="00CB0CDC"/>
    <w:rsid w:val="00CB1CD1"/>
    <w:rsid w:val="00CB3457"/>
    <w:rsid w:val="00CB5450"/>
    <w:rsid w:val="00CB6B9A"/>
    <w:rsid w:val="00CB6BB1"/>
    <w:rsid w:val="00CC7C31"/>
    <w:rsid w:val="00CD123C"/>
    <w:rsid w:val="00CD4A69"/>
    <w:rsid w:val="00CD71AF"/>
    <w:rsid w:val="00CD77EE"/>
    <w:rsid w:val="00CE40C4"/>
    <w:rsid w:val="00CE4580"/>
    <w:rsid w:val="00CF09AB"/>
    <w:rsid w:val="00CF0A9F"/>
    <w:rsid w:val="00CF16A5"/>
    <w:rsid w:val="00CF19C6"/>
    <w:rsid w:val="00CF2927"/>
    <w:rsid w:val="00CF35A1"/>
    <w:rsid w:val="00CF360F"/>
    <w:rsid w:val="00CF41F2"/>
    <w:rsid w:val="00CF5876"/>
    <w:rsid w:val="00CF5D88"/>
    <w:rsid w:val="00CF6F3F"/>
    <w:rsid w:val="00D01E7D"/>
    <w:rsid w:val="00D03839"/>
    <w:rsid w:val="00D04919"/>
    <w:rsid w:val="00D067C7"/>
    <w:rsid w:val="00D06932"/>
    <w:rsid w:val="00D07550"/>
    <w:rsid w:val="00D07A74"/>
    <w:rsid w:val="00D10E6E"/>
    <w:rsid w:val="00D1195D"/>
    <w:rsid w:val="00D1317D"/>
    <w:rsid w:val="00D15CEB"/>
    <w:rsid w:val="00D20953"/>
    <w:rsid w:val="00D20A34"/>
    <w:rsid w:val="00D215F2"/>
    <w:rsid w:val="00D2655C"/>
    <w:rsid w:val="00D3074F"/>
    <w:rsid w:val="00D31008"/>
    <w:rsid w:val="00D31462"/>
    <w:rsid w:val="00D3282E"/>
    <w:rsid w:val="00D32839"/>
    <w:rsid w:val="00D32C63"/>
    <w:rsid w:val="00D34C6F"/>
    <w:rsid w:val="00D36ABF"/>
    <w:rsid w:val="00D36BDA"/>
    <w:rsid w:val="00D36E19"/>
    <w:rsid w:val="00D3741B"/>
    <w:rsid w:val="00D4092E"/>
    <w:rsid w:val="00D40CD8"/>
    <w:rsid w:val="00D43A5A"/>
    <w:rsid w:val="00D45C6D"/>
    <w:rsid w:val="00D4657A"/>
    <w:rsid w:val="00D46AAD"/>
    <w:rsid w:val="00D53D5A"/>
    <w:rsid w:val="00D5500B"/>
    <w:rsid w:val="00D55057"/>
    <w:rsid w:val="00D55DBC"/>
    <w:rsid w:val="00D55E01"/>
    <w:rsid w:val="00D57415"/>
    <w:rsid w:val="00D579A5"/>
    <w:rsid w:val="00D60C19"/>
    <w:rsid w:val="00D60ED6"/>
    <w:rsid w:val="00D61C7C"/>
    <w:rsid w:val="00D642CA"/>
    <w:rsid w:val="00D64EBB"/>
    <w:rsid w:val="00D67040"/>
    <w:rsid w:val="00D7000E"/>
    <w:rsid w:val="00D70704"/>
    <w:rsid w:val="00D7080A"/>
    <w:rsid w:val="00D7094C"/>
    <w:rsid w:val="00D71CB9"/>
    <w:rsid w:val="00D72D7F"/>
    <w:rsid w:val="00D7337E"/>
    <w:rsid w:val="00D778A7"/>
    <w:rsid w:val="00D77C6C"/>
    <w:rsid w:val="00D80713"/>
    <w:rsid w:val="00D84DDF"/>
    <w:rsid w:val="00D84EF0"/>
    <w:rsid w:val="00D866C5"/>
    <w:rsid w:val="00D9113B"/>
    <w:rsid w:val="00D92928"/>
    <w:rsid w:val="00D957D1"/>
    <w:rsid w:val="00DA0501"/>
    <w:rsid w:val="00DA279B"/>
    <w:rsid w:val="00DA2E39"/>
    <w:rsid w:val="00DA3252"/>
    <w:rsid w:val="00DA4662"/>
    <w:rsid w:val="00DA5F0A"/>
    <w:rsid w:val="00DA61B2"/>
    <w:rsid w:val="00DA79B8"/>
    <w:rsid w:val="00DB0603"/>
    <w:rsid w:val="00DB0F49"/>
    <w:rsid w:val="00DB556E"/>
    <w:rsid w:val="00DB5995"/>
    <w:rsid w:val="00DB5A3A"/>
    <w:rsid w:val="00DB75E8"/>
    <w:rsid w:val="00DB7C6D"/>
    <w:rsid w:val="00DC0999"/>
    <w:rsid w:val="00DC42B3"/>
    <w:rsid w:val="00DC566C"/>
    <w:rsid w:val="00DC79A6"/>
    <w:rsid w:val="00DC7E65"/>
    <w:rsid w:val="00DD0FA3"/>
    <w:rsid w:val="00DD3718"/>
    <w:rsid w:val="00DD689C"/>
    <w:rsid w:val="00DE07DE"/>
    <w:rsid w:val="00DE0B4B"/>
    <w:rsid w:val="00DE1412"/>
    <w:rsid w:val="00DE4924"/>
    <w:rsid w:val="00DE4D91"/>
    <w:rsid w:val="00DE6281"/>
    <w:rsid w:val="00DE6AF9"/>
    <w:rsid w:val="00DF0A08"/>
    <w:rsid w:val="00DF0F7E"/>
    <w:rsid w:val="00DF140A"/>
    <w:rsid w:val="00DF1512"/>
    <w:rsid w:val="00DF2B4A"/>
    <w:rsid w:val="00DF747C"/>
    <w:rsid w:val="00DF77FA"/>
    <w:rsid w:val="00DF7E10"/>
    <w:rsid w:val="00E0111B"/>
    <w:rsid w:val="00E031A4"/>
    <w:rsid w:val="00E0548C"/>
    <w:rsid w:val="00E05661"/>
    <w:rsid w:val="00E056C6"/>
    <w:rsid w:val="00E05845"/>
    <w:rsid w:val="00E0589F"/>
    <w:rsid w:val="00E0662B"/>
    <w:rsid w:val="00E076CE"/>
    <w:rsid w:val="00E11064"/>
    <w:rsid w:val="00E11FE8"/>
    <w:rsid w:val="00E13D7A"/>
    <w:rsid w:val="00E16DE9"/>
    <w:rsid w:val="00E200EA"/>
    <w:rsid w:val="00E2063C"/>
    <w:rsid w:val="00E213B5"/>
    <w:rsid w:val="00E221FC"/>
    <w:rsid w:val="00E25DAC"/>
    <w:rsid w:val="00E27103"/>
    <w:rsid w:val="00E27D61"/>
    <w:rsid w:val="00E30E02"/>
    <w:rsid w:val="00E31B88"/>
    <w:rsid w:val="00E33864"/>
    <w:rsid w:val="00E35241"/>
    <w:rsid w:val="00E3627A"/>
    <w:rsid w:val="00E3758D"/>
    <w:rsid w:val="00E409BC"/>
    <w:rsid w:val="00E42B6C"/>
    <w:rsid w:val="00E439D5"/>
    <w:rsid w:val="00E4461E"/>
    <w:rsid w:val="00E46653"/>
    <w:rsid w:val="00E46B23"/>
    <w:rsid w:val="00E478CA"/>
    <w:rsid w:val="00E5026B"/>
    <w:rsid w:val="00E52A78"/>
    <w:rsid w:val="00E53772"/>
    <w:rsid w:val="00E538AC"/>
    <w:rsid w:val="00E53B7B"/>
    <w:rsid w:val="00E572AE"/>
    <w:rsid w:val="00E57B46"/>
    <w:rsid w:val="00E647F5"/>
    <w:rsid w:val="00E66DBB"/>
    <w:rsid w:val="00E67452"/>
    <w:rsid w:val="00E67998"/>
    <w:rsid w:val="00E67EBA"/>
    <w:rsid w:val="00E70648"/>
    <w:rsid w:val="00E70C9F"/>
    <w:rsid w:val="00E71864"/>
    <w:rsid w:val="00E7276A"/>
    <w:rsid w:val="00E73F1C"/>
    <w:rsid w:val="00E74EBA"/>
    <w:rsid w:val="00E75185"/>
    <w:rsid w:val="00E814EB"/>
    <w:rsid w:val="00E8233D"/>
    <w:rsid w:val="00E90327"/>
    <w:rsid w:val="00E93A4C"/>
    <w:rsid w:val="00E94AAF"/>
    <w:rsid w:val="00E9651D"/>
    <w:rsid w:val="00E9707E"/>
    <w:rsid w:val="00EA069D"/>
    <w:rsid w:val="00EA229A"/>
    <w:rsid w:val="00EA4646"/>
    <w:rsid w:val="00EA4978"/>
    <w:rsid w:val="00EA5119"/>
    <w:rsid w:val="00EA6576"/>
    <w:rsid w:val="00EA69B8"/>
    <w:rsid w:val="00EA7B73"/>
    <w:rsid w:val="00EB0ACC"/>
    <w:rsid w:val="00EB162F"/>
    <w:rsid w:val="00EB2CA8"/>
    <w:rsid w:val="00EB530E"/>
    <w:rsid w:val="00EB5A67"/>
    <w:rsid w:val="00EC0449"/>
    <w:rsid w:val="00EC0736"/>
    <w:rsid w:val="00EC2F1D"/>
    <w:rsid w:val="00EC33F7"/>
    <w:rsid w:val="00EC4F21"/>
    <w:rsid w:val="00EC5EEB"/>
    <w:rsid w:val="00EC6DCF"/>
    <w:rsid w:val="00EC7082"/>
    <w:rsid w:val="00EC70F7"/>
    <w:rsid w:val="00EC7398"/>
    <w:rsid w:val="00ED00B7"/>
    <w:rsid w:val="00ED0FA1"/>
    <w:rsid w:val="00ED17D3"/>
    <w:rsid w:val="00ED1FCD"/>
    <w:rsid w:val="00ED3BF1"/>
    <w:rsid w:val="00ED48BF"/>
    <w:rsid w:val="00ED4EC0"/>
    <w:rsid w:val="00ED6977"/>
    <w:rsid w:val="00EE0A4D"/>
    <w:rsid w:val="00EE2F3F"/>
    <w:rsid w:val="00EE4DA0"/>
    <w:rsid w:val="00EF0A01"/>
    <w:rsid w:val="00EF0AF3"/>
    <w:rsid w:val="00EF226D"/>
    <w:rsid w:val="00EF2563"/>
    <w:rsid w:val="00EF5FE7"/>
    <w:rsid w:val="00EF741D"/>
    <w:rsid w:val="00F009DA"/>
    <w:rsid w:val="00F03326"/>
    <w:rsid w:val="00F05029"/>
    <w:rsid w:val="00F11B80"/>
    <w:rsid w:val="00F12F04"/>
    <w:rsid w:val="00F14096"/>
    <w:rsid w:val="00F16235"/>
    <w:rsid w:val="00F16A09"/>
    <w:rsid w:val="00F1767F"/>
    <w:rsid w:val="00F20343"/>
    <w:rsid w:val="00F20C1E"/>
    <w:rsid w:val="00F222B4"/>
    <w:rsid w:val="00F228EE"/>
    <w:rsid w:val="00F23F7E"/>
    <w:rsid w:val="00F2462A"/>
    <w:rsid w:val="00F24A60"/>
    <w:rsid w:val="00F26488"/>
    <w:rsid w:val="00F264D2"/>
    <w:rsid w:val="00F33929"/>
    <w:rsid w:val="00F35C40"/>
    <w:rsid w:val="00F35DFF"/>
    <w:rsid w:val="00F400B8"/>
    <w:rsid w:val="00F40B57"/>
    <w:rsid w:val="00F41500"/>
    <w:rsid w:val="00F4345F"/>
    <w:rsid w:val="00F43CEB"/>
    <w:rsid w:val="00F457FE"/>
    <w:rsid w:val="00F47B3C"/>
    <w:rsid w:val="00F5009A"/>
    <w:rsid w:val="00F5178B"/>
    <w:rsid w:val="00F521BB"/>
    <w:rsid w:val="00F52EDA"/>
    <w:rsid w:val="00F53F63"/>
    <w:rsid w:val="00F54076"/>
    <w:rsid w:val="00F55766"/>
    <w:rsid w:val="00F56229"/>
    <w:rsid w:val="00F56ADF"/>
    <w:rsid w:val="00F56CDD"/>
    <w:rsid w:val="00F600C3"/>
    <w:rsid w:val="00F600DD"/>
    <w:rsid w:val="00F612DB"/>
    <w:rsid w:val="00F61E51"/>
    <w:rsid w:val="00F62524"/>
    <w:rsid w:val="00F63D17"/>
    <w:rsid w:val="00F6623C"/>
    <w:rsid w:val="00F6629C"/>
    <w:rsid w:val="00F727B5"/>
    <w:rsid w:val="00F72A8D"/>
    <w:rsid w:val="00F753F9"/>
    <w:rsid w:val="00F75A85"/>
    <w:rsid w:val="00F76D3C"/>
    <w:rsid w:val="00F8209B"/>
    <w:rsid w:val="00F834BE"/>
    <w:rsid w:val="00F8500E"/>
    <w:rsid w:val="00F85F3A"/>
    <w:rsid w:val="00F863BB"/>
    <w:rsid w:val="00F86AB5"/>
    <w:rsid w:val="00F909EA"/>
    <w:rsid w:val="00F9184E"/>
    <w:rsid w:val="00F928A1"/>
    <w:rsid w:val="00F93D3F"/>
    <w:rsid w:val="00F94362"/>
    <w:rsid w:val="00F94F8F"/>
    <w:rsid w:val="00F97601"/>
    <w:rsid w:val="00FA01EF"/>
    <w:rsid w:val="00FA2B87"/>
    <w:rsid w:val="00FA323C"/>
    <w:rsid w:val="00FA440E"/>
    <w:rsid w:val="00FA49E2"/>
    <w:rsid w:val="00FA62F3"/>
    <w:rsid w:val="00FA675A"/>
    <w:rsid w:val="00FA6944"/>
    <w:rsid w:val="00FA7ADB"/>
    <w:rsid w:val="00FB0176"/>
    <w:rsid w:val="00FB2F96"/>
    <w:rsid w:val="00FB5B69"/>
    <w:rsid w:val="00FB628A"/>
    <w:rsid w:val="00FC01A7"/>
    <w:rsid w:val="00FC130B"/>
    <w:rsid w:val="00FC169C"/>
    <w:rsid w:val="00FC1B59"/>
    <w:rsid w:val="00FC1E02"/>
    <w:rsid w:val="00FC20F2"/>
    <w:rsid w:val="00FC290E"/>
    <w:rsid w:val="00FC5ECA"/>
    <w:rsid w:val="00FC60EF"/>
    <w:rsid w:val="00FD269E"/>
    <w:rsid w:val="00FD688B"/>
    <w:rsid w:val="00FE0032"/>
    <w:rsid w:val="00FE01F9"/>
    <w:rsid w:val="00FE2446"/>
    <w:rsid w:val="00FE2F8D"/>
    <w:rsid w:val="00FE568C"/>
    <w:rsid w:val="00FE5CB8"/>
    <w:rsid w:val="00FE5F49"/>
    <w:rsid w:val="00FE605C"/>
    <w:rsid w:val="00FF0796"/>
    <w:rsid w:val="00FF41FF"/>
    <w:rsid w:val="00FF639F"/>
    <w:rsid w:val="00FF666B"/>
    <w:rsid w:val="00FF69C7"/>
    <w:rsid w:val="00FF6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39"/>
    <w:lsdException w:name="caption" w:semiHidden="1" w:unhideWhenUsed="1" w:qFormat="1"/>
    <w:lsdException w:name="table of authorities" w:uiPriority="99"/>
    <w:lsdException w:name="toa heading"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974"/>
    <w:rPr>
      <w:sz w:val="24"/>
    </w:rPr>
  </w:style>
  <w:style w:type="paragraph" w:styleId="Heading1">
    <w:name w:val="heading 1"/>
    <w:basedOn w:val="Normal"/>
    <w:next w:val="Normal"/>
    <w:qFormat/>
    <w:rsid w:val="00C305D1"/>
    <w:pPr>
      <w:keepNext/>
      <w:spacing w:after="240"/>
      <w:jc w:val="center"/>
      <w:outlineLvl w:val="0"/>
    </w:pPr>
    <w:rPr>
      <w:b/>
      <w:kern w:val="28"/>
      <w:sz w:val="28"/>
      <w:u w:val="single"/>
    </w:rPr>
  </w:style>
  <w:style w:type="paragraph" w:styleId="Heading2">
    <w:name w:val="heading 2"/>
    <w:basedOn w:val="Normal"/>
    <w:next w:val="Normal"/>
    <w:qFormat/>
    <w:rsid w:val="00C305D1"/>
    <w:pPr>
      <w:keepNext/>
      <w:spacing w:before="240" w:after="60"/>
      <w:outlineLvl w:val="1"/>
    </w:pPr>
    <w:rPr>
      <w:b/>
    </w:rPr>
  </w:style>
  <w:style w:type="paragraph" w:styleId="Heading3">
    <w:name w:val="heading 3"/>
    <w:basedOn w:val="Normal"/>
    <w:next w:val="Normal"/>
    <w:qFormat/>
    <w:rsid w:val="00C305D1"/>
    <w:pPr>
      <w:keepNext/>
      <w:spacing w:before="240" w:after="60"/>
      <w:ind w:right="144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
    <w:name w:val="ISSUE"/>
    <w:basedOn w:val="Normal"/>
    <w:rsid w:val="00C305D1"/>
    <w:pPr>
      <w:numPr>
        <w:numId w:val="15"/>
      </w:numPr>
      <w:spacing w:after="240"/>
      <w:ind w:right="1008"/>
      <w:jc w:val="both"/>
    </w:pPr>
    <w:rPr>
      <w:b/>
      <w:caps/>
      <w:szCs w:val="24"/>
    </w:rPr>
  </w:style>
  <w:style w:type="paragraph" w:customStyle="1" w:styleId="Citation">
    <w:name w:val="Citation"/>
    <w:basedOn w:val="Normal"/>
    <w:rsid w:val="00C305D1"/>
    <w:pPr>
      <w:tabs>
        <w:tab w:val="right" w:leader="dot" w:pos="9360"/>
      </w:tabs>
      <w:ind w:left="360" w:hanging="360"/>
    </w:pPr>
  </w:style>
  <w:style w:type="paragraph" w:styleId="FootnoteText">
    <w:name w:val="footnote text"/>
    <w:basedOn w:val="Normal"/>
    <w:link w:val="FootnoteTextChar"/>
    <w:semiHidden/>
    <w:rsid w:val="00C305D1"/>
    <w:pPr>
      <w:keepLines/>
      <w:spacing w:line="240" w:lineRule="exact"/>
      <w:jc w:val="both"/>
    </w:pPr>
  </w:style>
  <w:style w:type="paragraph" w:styleId="TOC5">
    <w:name w:val="toc 5"/>
    <w:basedOn w:val="Normal"/>
    <w:next w:val="Normal"/>
    <w:uiPriority w:val="39"/>
    <w:rsid w:val="00C305D1"/>
    <w:pPr>
      <w:tabs>
        <w:tab w:val="left" w:pos="1440"/>
        <w:tab w:val="right" w:leader="dot" w:pos="9360"/>
      </w:tabs>
      <w:spacing w:after="240"/>
      <w:ind w:left="475" w:hanging="475"/>
    </w:pPr>
    <w:rPr>
      <w:noProof/>
    </w:rPr>
  </w:style>
  <w:style w:type="paragraph" w:styleId="TOC1">
    <w:name w:val="toc 1"/>
    <w:basedOn w:val="Normal"/>
    <w:next w:val="Normal"/>
    <w:semiHidden/>
    <w:rsid w:val="00C305D1"/>
    <w:pPr>
      <w:tabs>
        <w:tab w:val="right" w:leader="dot" w:pos="9350"/>
      </w:tabs>
      <w:spacing w:before="360"/>
    </w:pPr>
    <w:rPr>
      <w:rFonts w:ascii="Arial" w:hAnsi="Arial"/>
      <w:b/>
      <w:noProof/>
    </w:rPr>
  </w:style>
  <w:style w:type="paragraph" w:customStyle="1" w:styleId="NormalDoubleSpace">
    <w:name w:val="Normal + Double Space"/>
    <w:basedOn w:val="Normal"/>
    <w:link w:val="NormalDoubleSpaceChar"/>
    <w:qFormat/>
    <w:rsid w:val="00C305D1"/>
    <w:pPr>
      <w:spacing w:line="480" w:lineRule="auto"/>
    </w:pPr>
  </w:style>
  <w:style w:type="paragraph" w:customStyle="1" w:styleId="BlockQuote">
    <w:name w:val="Block Quote"/>
    <w:basedOn w:val="Normal"/>
    <w:link w:val="BlockQuoteChar"/>
    <w:rsid w:val="00C305D1"/>
    <w:pPr>
      <w:tabs>
        <w:tab w:val="left" w:pos="-1440"/>
        <w:tab w:val="left" w:pos="-720"/>
      </w:tabs>
      <w:suppressAutoHyphens/>
      <w:ind w:left="1440" w:right="1440"/>
      <w:jc w:val="both"/>
    </w:pPr>
    <w:rPr>
      <w:spacing w:val="-3"/>
    </w:rPr>
  </w:style>
  <w:style w:type="paragraph" w:styleId="TOC2">
    <w:name w:val="toc 2"/>
    <w:basedOn w:val="Normal"/>
    <w:next w:val="Normal"/>
    <w:semiHidden/>
    <w:rsid w:val="00C305D1"/>
    <w:pPr>
      <w:ind w:left="240"/>
    </w:pPr>
  </w:style>
  <w:style w:type="character" w:styleId="FootnoteReference">
    <w:name w:val="footnote reference"/>
    <w:basedOn w:val="DefaultParagraphFont"/>
    <w:rsid w:val="00217700"/>
    <w:rPr>
      <w:vertAlign w:val="superscript"/>
    </w:rPr>
  </w:style>
  <w:style w:type="character" w:customStyle="1" w:styleId="FootnoteTextChar">
    <w:name w:val="Footnote Text Char"/>
    <w:basedOn w:val="DefaultParagraphFont"/>
    <w:link w:val="FootnoteText"/>
    <w:semiHidden/>
    <w:rsid w:val="000757CD"/>
    <w:rPr>
      <w:sz w:val="24"/>
    </w:rPr>
  </w:style>
  <w:style w:type="character" w:customStyle="1" w:styleId="NormalDoubleSpaceChar">
    <w:name w:val="Normal + Double Space Char"/>
    <w:basedOn w:val="DefaultParagraphFont"/>
    <w:link w:val="NormalDoubleSpace"/>
    <w:rsid w:val="00CB0625"/>
    <w:rPr>
      <w:sz w:val="24"/>
    </w:rPr>
  </w:style>
  <w:style w:type="character" w:customStyle="1" w:styleId="BlockQuoteChar">
    <w:name w:val="Block Quote Char"/>
    <w:basedOn w:val="DefaultParagraphFont"/>
    <w:link w:val="BlockQuote"/>
    <w:rsid w:val="00CB0625"/>
    <w:rPr>
      <w:spacing w:val="-3"/>
      <w:sz w:val="24"/>
    </w:rPr>
  </w:style>
  <w:style w:type="paragraph" w:styleId="Header">
    <w:name w:val="header"/>
    <w:basedOn w:val="Normal"/>
    <w:link w:val="HeaderChar"/>
    <w:rsid w:val="00427707"/>
    <w:pPr>
      <w:tabs>
        <w:tab w:val="center" w:pos="4680"/>
        <w:tab w:val="right" w:pos="9360"/>
      </w:tabs>
    </w:pPr>
  </w:style>
  <w:style w:type="character" w:customStyle="1" w:styleId="HeaderChar">
    <w:name w:val="Header Char"/>
    <w:basedOn w:val="DefaultParagraphFont"/>
    <w:link w:val="Header"/>
    <w:rsid w:val="00427707"/>
    <w:rPr>
      <w:sz w:val="24"/>
    </w:rPr>
  </w:style>
  <w:style w:type="paragraph" w:styleId="Footer">
    <w:name w:val="footer"/>
    <w:basedOn w:val="Normal"/>
    <w:link w:val="FooterChar"/>
    <w:rsid w:val="00427707"/>
    <w:pPr>
      <w:tabs>
        <w:tab w:val="center" w:pos="4680"/>
        <w:tab w:val="right" w:pos="9360"/>
      </w:tabs>
    </w:pPr>
  </w:style>
  <w:style w:type="character" w:customStyle="1" w:styleId="FooterChar">
    <w:name w:val="Footer Char"/>
    <w:basedOn w:val="DefaultParagraphFont"/>
    <w:link w:val="Footer"/>
    <w:rsid w:val="00427707"/>
    <w:rPr>
      <w:sz w:val="24"/>
    </w:rPr>
  </w:style>
  <w:style w:type="character" w:styleId="PageNumber">
    <w:name w:val="page number"/>
    <w:basedOn w:val="DefaultParagraphFont"/>
    <w:rsid w:val="00427707"/>
  </w:style>
  <w:style w:type="paragraph" w:styleId="TOC3">
    <w:name w:val="toc 3"/>
    <w:basedOn w:val="Normal"/>
    <w:next w:val="Normal"/>
    <w:autoRedefine/>
    <w:rsid w:val="00795071"/>
    <w:pPr>
      <w:spacing w:after="100"/>
      <w:ind w:left="480"/>
    </w:pPr>
  </w:style>
  <w:style w:type="paragraph" w:styleId="TOC4">
    <w:name w:val="toc 4"/>
    <w:basedOn w:val="Normal"/>
    <w:next w:val="Normal"/>
    <w:autoRedefine/>
    <w:rsid w:val="00795071"/>
    <w:pPr>
      <w:spacing w:after="100"/>
      <w:ind w:left="720"/>
    </w:pPr>
  </w:style>
  <w:style w:type="paragraph" w:styleId="TOC6">
    <w:name w:val="toc 6"/>
    <w:basedOn w:val="Normal"/>
    <w:next w:val="Normal"/>
    <w:autoRedefine/>
    <w:rsid w:val="00795071"/>
    <w:pPr>
      <w:spacing w:after="100"/>
      <w:ind w:left="1200"/>
    </w:pPr>
  </w:style>
  <w:style w:type="paragraph" w:styleId="TOC7">
    <w:name w:val="toc 7"/>
    <w:basedOn w:val="Normal"/>
    <w:next w:val="Normal"/>
    <w:autoRedefine/>
    <w:rsid w:val="00795071"/>
    <w:pPr>
      <w:spacing w:after="100"/>
      <w:ind w:left="1440"/>
    </w:pPr>
  </w:style>
  <w:style w:type="paragraph" w:styleId="TOC8">
    <w:name w:val="toc 8"/>
    <w:basedOn w:val="Normal"/>
    <w:next w:val="Normal"/>
    <w:autoRedefine/>
    <w:rsid w:val="00795071"/>
    <w:pPr>
      <w:spacing w:after="100"/>
      <w:ind w:left="1680"/>
    </w:pPr>
  </w:style>
  <w:style w:type="paragraph" w:styleId="TOC9">
    <w:name w:val="toc 9"/>
    <w:basedOn w:val="Normal"/>
    <w:next w:val="Normal"/>
    <w:autoRedefine/>
    <w:rsid w:val="00795071"/>
    <w:pPr>
      <w:spacing w:after="100"/>
      <w:ind w:left="1920"/>
    </w:pPr>
  </w:style>
  <w:style w:type="paragraph" w:styleId="TOAHeading">
    <w:name w:val="toa heading"/>
    <w:basedOn w:val="Normal"/>
    <w:next w:val="Normal"/>
    <w:uiPriority w:val="99"/>
    <w:rsid w:val="003A3AA1"/>
    <w:pPr>
      <w:spacing w:before="120"/>
    </w:pPr>
    <w:rPr>
      <w:rFonts w:asciiTheme="majorHAnsi" w:eastAsiaTheme="majorEastAsia" w:hAnsiTheme="majorHAnsi" w:cstheme="majorBidi"/>
      <w:bCs/>
      <w:i/>
      <w:szCs w:val="24"/>
    </w:rPr>
  </w:style>
  <w:style w:type="paragraph" w:styleId="TableofAuthorities">
    <w:name w:val="table of authorities"/>
    <w:basedOn w:val="Normal"/>
    <w:next w:val="Normal"/>
    <w:uiPriority w:val="99"/>
    <w:rsid w:val="003A3AA1"/>
    <w:pPr>
      <w:ind w:left="240" w:hanging="240"/>
    </w:pPr>
  </w:style>
  <w:style w:type="paragraph" w:customStyle="1" w:styleId="LCNO">
    <w:name w:val="LCNO"/>
    <w:basedOn w:val="Normal"/>
    <w:rsid w:val="00590162"/>
    <w:pPr>
      <w:tabs>
        <w:tab w:val="left" w:pos="-1530"/>
        <w:tab w:val="left" w:pos="-720"/>
        <w:tab w:val="left" w:pos="5040"/>
        <w:tab w:val="right" w:pos="9270"/>
      </w:tabs>
      <w:suppressAutoHyphens/>
      <w:ind w:left="6840" w:hanging="1800"/>
    </w:pPr>
    <w:rPr>
      <w:b/>
      <w:spacing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39"/>
    <w:lsdException w:name="caption" w:semiHidden="1" w:unhideWhenUsed="1" w:qFormat="1"/>
    <w:lsdException w:name="table of authorities" w:uiPriority="99"/>
    <w:lsdException w:name="toa heading"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974"/>
    <w:rPr>
      <w:sz w:val="24"/>
    </w:rPr>
  </w:style>
  <w:style w:type="paragraph" w:styleId="Heading1">
    <w:name w:val="heading 1"/>
    <w:basedOn w:val="Normal"/>
    <w:next w:val="Normal"/>
    <w:qFormat/>
    <w:rsid w:val="00C305D1"/>
    <w:pPr>
      <w:keepNext/>
      <w:spacing w:after="240"/>
      <w:jc w:val="center"/>
      <w:outlineLvl w:val="0"/>
    </w:pPr>
    <w:rPr>
      <w:b/>
      <w:kern w:val="28"/>
      <w:sz w:val="28"/>
      <w:u w:val="single"/>
    </w:rPr>
  </w:style>
  <w:style w:type="paragraph" w:styleId="Heading2">
    <w:name w:val="heading 2"/>
    <w:basedOn w:val="Normal"/>
    <w:next w:val="Normal"/>
    <w:qFormat/>
    <w:rsid w:val="00C305D1"/>
    <w:pPr>
      <w:keepNext/>
      <w:spacing w:before="240" w:after="60"/>
      <w:outlineLvl w:val="1"/>
    </w:pPr>
    <w:rPr>
      <w:b/>
    </w:rPr>
  </w:style>
  <w:style w:type="paragraph" w:styleId="Heading3">
    <w:name w:val="heading 3"/>
    <w:basedOn w:val="Normal"/>
    <w:next w:val="Normal"/>
    <w:qFormat/>
    <w:rsid w:val="00C305D1"/>
    <w:pPr>
      <w:keepNext/>
      <w:spacing w:before="240" w:after="60"/>
      <w:ind w:right="144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SUE">
    <w:name w:val="ISSUE"/>
    <w:basedOn w:val="Normal"/>
    <w:rsid w:val="00C305D1"/>
    <w:pPr>
      <w:numPr>
        <w:numId w:val="15"/>
      </w:numPr>
      <w:spacing w:after="240"/>
      <w:ind w:right="1008"/>
      <w:jc w:val="both"/>
    </w:pPr>
    <w:rPr>
      <w:b/>
      <w:caps/>
      <w:szCs w:val="24"/>
    </w:rPr>
  </w:style>
  <w:style w:type="paragraph" w:customStyle="1" w:styleId="Citation">
    <w:name w:val="Citation"/>
    <w:basedOn w:val="Normal"/>
    <w:rsid w:val="00C305D1"/>
    <w:pPr>
      <w:tabs>
        <w:tab w:val="right" w:leader="dot" w:pos="9360"/>
      </w:tabs>
      <w:ind w:left="360" w:hanging="360"/>
    </w:pPr>
  </w:style>
  <w:style w:type="paragraph" w:styleId="FootnoteText">
    <w:name w:val="footnote text"/>
    <w:basedOn w:val="Normal"/>
    <w:link w:val="FootnoteTextChar"/>
    <w:semiHidden/>
    <w:rsid w:val="00C305D1"/>
    <w:pPr>
      <w:keepLines/>
      <w:spacing w:line="240" w:lineRule="exact"/>
      <w:jc w:val="both"/>
    </w:pPr>
  </w:style>
  <w:style w:type="paragraph" w:styleId="TOC5">
    <w:name w:val="toc 5"/>
    <w:basedOn w:val="Normal"/>
    <w:next w:val="Normal"/>
    <w:uiPriority w:val="39"/>
    <w:rsid w:val="00C305D1"/>
    <w:pPr>
      <w:tabs>
        <w:tab w:val="left" w:pos="1440"/>
        <w:tab w:val="right" w:leader="dot" w:pos="9360"/>
      </w:tabs>
      <w:spacing w:after="240"/>
      <w:ind w:left="475" w:hanging="475"/>
    </w:pPr>
    <w:rPr>
      <w:noProof/>
    </w:rPr>
  </w:style>
  <w:style w:type="paragraph" w:styleId="TOC1">
    <w:name w:val="toc 1"/>
    <w:basedOn w:val="Normal"/>
    <w:next w:val="Normal"/>
    <w:semiHidden/>
    <w:rsid w:val="00C305D1"/>
    <w:pPr>
      <w:tabs>
        <w:tab w:val="right" w:leader="dot" w:pos="9350"/>
      </w:tabs>
      <w:spacing w:before="360"/>
    </w:pPr>
    <w:rPr>
      <w:rFonts w:ascii="Arial" w:hAnsi="Arial"/>
      <w:b/>
      <w:noProof/>
    </w:rPr>
  </w:style>
  <w:style w:type="paragraph" w:customStyle="1" w:styleId="NormalDoubleSpace">
    <w:name w:val="Normal + Double Space"/>
    <w:basedOn w:val="Normal"/>
    <w:link w:val="NormalDoubleSpaceChar"/>
    <w:qFormat/>
    <w:rsid w:val="00C305D1"/>
    <w:pPr>
      <w:spacing w:line="480" w:lineRule="auto"/>
    </w:pPr>
  </w:style>
  <w:style w:type="paragraph" w:customStyle="1" w:styleId="BlockQuote">
    <w:name w:val="Block Quote"/>
    <w:basedOn w:val="Normal"/>
    <w:link w:val="BlockQuoteChar"/>
    <w:rsid w:val="00C305D1"/>
    <w:pPr>
      <w:tabs>
        <w:tab w:val="left" w:pos="-1440"/>
        <w:tab w:val="left" w:pos="-720"/>
      </w:tabs>
      <w:suppressAutoHyphens/>
      <w:ind w:left="1440" w:right="1440"/>
      <w:jc w:val="both"/>
    </w:pPr>
    <w:rPr>
      <w:spacing w:val="-3"/>
    </w:rPr>
  </w:style>
  <w:style w:type="paragraph" w:styleId="TOC2">
    <w:name w:val="toc 2"/>
    <w:basedOn w:val="Normal"/>
    <w:next w:val="Normal"/>
    <w:semiHidden/>
    <w:rsid w:val="00C305D1"/>
    <w:pPr>
      <w:ind w:left="240"/>
    </w:pPr>
  </w:style>
  <w:style w:type="character" w:styleId="FootnoteReference">
    <w:name w:val="footnote reference"/>
    <w:basedOn w:val="DefaultParagraphFont"/>
    <w:rsid w:val="00217700"/>
    <w:rPr>
      <w:vertAlign w:val="superscript"/>
    </w:rPr>
  </w:style>
  <w:style w:type="character" w:customStyle="1" w:styleId="FootnoteTextChar">
    <w:name w:val="Footnote Text Char"/>
    <w:basedOn w:val="DefaultParagraphFont"/>
    <w:link w:val="FootnoteText"/>
    <w:semiHidden/>
    <w:rsid w:val="000757CD"/>
    <w:rPr>
      <w:sz w:val="24"/>
    </w:rPr>
  </w:style>
  <w:style w:type="character" w:customStyle="1" w:styleId="NormalDoubleSpaceChar">
    <w:name w:val="Normal + Double Space Char"/>
    <w:basedOn w:val="DefaultParagraphFont"/>
    <w:link w:val="NormalDoubleSpace"/>
    <w:rsid w:val="00CB0625"/>
    <w:rPr>
      <w:sz w:val="24"/>
    </w:rPr>
  </w:style>
  <w:style w:type="character" w:customStyle="1" w:styleId="BlockQuoteChar">
    <w:name w:val="Block Quote Char"/>
    <w:basedOn w:val="DefaultParagraphFont"/>
    <w:link w:val="BlockQuote"/>
    <w:rsid w:val="00CB0625"/>
    <w:rPr>
      <w:spacing w:val="-3"/>
      <w:sz w:val="24"/>
    </w:rPr>
  </w:style>
  <w:style w:type="paragraph" w:styleId="Header">
    <w:name w:val="header"/>
    <w:basedOn w:val="Normal"/>
    <w:link w:val="HeaderChar"/>
    <w:rsid w:val="00427707"/>
    <w:pPr>
      <w:tabs>
        <w:tab w:val="center" w:pos="4680"/>
        <w:tab w:val="right" w:pos="9360"/>
      </w:tabs>
    </w:pPr>
  </w:style>
  <w:style w:type="character" w:customStyle="1" w:styleId="HeaderChar">
    <w:name w:val="Header Char"/>
    <w:basedOn w:val="DefaultParagraphFont"/>
    <w:link w:val="Header"/>
    <w:rsid w:val="00427707"/>
    <w:rPr>
      <w:sz w:val="24"/>
    </w:rPr>
  </w:style>
  <w:style w:type="paragraph" w:styleId="Footer">
    <w:name w:val="footer"/>
    <w:basedOn w:val="Normal"/>
    <w:link w:val="FooterChar"/>
    <w:rsid w:val="00427707"/>
    <w:pPr>
      <w:tabs>
        <w:tab w:val="center" w:pos="4680"/>
        <w:tab w:val="right" w:pos="9360"/>
      </w:tabs>
    </w:pPr>
  </w:style>
  <w:style w:type="character" w:customStyle="1" w:styleId="FooterChar">
    <w:name w:val="Footer Char"/>
    <w:basedOn w:val="DefaultParagraphFont"/>
    <w:link w:val="Footer"/>
    <w:rsid w:val="00427707"/>
    <w:rPr>
      <w:sz w:val="24"/>
    </w:rPr>
  </w:style>
  <w:style w:type="character" w:styleId="PageNumber">
    <w:name w:val="page number"/>
    <w:basedOn w:val="DefaultParagraphFont"/>
    <w:rsid w:val="00427707"/>
  </w:style>
  <w:style w:type="paragraph" w:styleId="TOC3">
    <w:name w:val="toc 3"/>
    <w:basedOn w:val="Normal"/>
    <w:next w:val="Normal"/>
    <w:autoRedefine/>
    <w:rsid w:val="00795071"/>
    <w:pPr>
      <w:spacing w:after="100"/>
      <w:ind w:left="480"/>
    </w:pPr>
  </w:style>
  <w:style w:type="paragraph" w:styleId="TOC4">
    <w:name w:val="toc 4"/>
    <w:basedOn w:val="Normal"/>
    <w:next w:val="Normal"/>
    <w:autoRedefine/>
    <w:rsid w:val="00795071"/>
    <w:pPr>
      <w:spacing w:after="100"/>
      <w:ind w:left="720"/>
    </w:pPr>
  </w:style>
  <w:style w:type="paragraph" w:styleId="TOC6">
    <w:name w:val="toc 6"/>
    <w:basedOn w:val="Normal"/>
    <w:next w:val="Normal"/>
    <w:autoRedefine/>
    <w:rsid w:val="00795071"/>
    <w:pPr>
      <w:spacing w:after="100"/>
      <w:ind w:left="1200"/>
    </w:pPr>
  </w:style>
  <w:style w:type="paragraph" w:styleId="TOC7">
    <w:name w:val="toc 7"/>
    <w:basedOn w:val="Normal"/>
    <w:next w:val="Normal"/>
    <w:autoRedefine/>
    <w:rsid w:val="00795071"/>
    <w:pPr>
      <w:spacing w:after="100"/>
      <w:ind w:left="1440"/>
    </w:pPr>
  </w:style>
  <w:style w:type="paragraph" w:styleId="TOC8">
    <w:name w:val="toc 8"/>
    <w:basedOn w:val="Normal"/>
    <w:next w:val="Normal"/>
    <w:autoRedefine/>
    <w:rsid w:val="00795071"/>
    <w:pPr>
      <w:spacing w:after="100"/>
      <w:ind w:left="1680"/>
    </w:pPr>
  </w:style>
  <w:style w:type="paragraph" w:styleId="TOC9">
    <w:name w:val="toc 9"/>
    <w:basedOn w:val="Normal"/>
    <w:next w:val="Normal"/>
    <w:autoRedefine/>
    <w:rsid w:val="00795071"/>
    <w:pPr>
      <w:spacing w:after="100"/>
      <w:ind w:left="1920"/>
    </w:pPr>
  </w:style>
  <w:style w:type="paragraph" w:styleId="TOAHeading">
    <w:name w:val="toa heading"/>
    <w:basedOn w:val="Normal"/>
    <w:next w:val="Normal"/>
    <w:uiPriority w:val="99"/>
    <w:rsid w:val="003A3AA1"/>
    <w:pPr>
      <w:spacing w:before="120"/>
    </w:pPr>
    <w:rPr>
      <w:rFonts w:asciiTheme="majorHAnsi" w:eastAsiaTheme="majorEastAsia" w:hAnsiTheme="majorHAnsi" w:cstheme="majorBidi"/>
      <w:bCs/>
      <w:i/>
      <w:szCs w:val="24"/>
    </w:rPr>
  </w:style>
  <w:style w:type="paragraph" w:styleId="TableofAuthorities">
    <w:name w:val="table of authorities"/>
    <w:basedOn w:val="Normal"/>
    <w:next w:val="Normal"/>
    <w:uiPriority w:val="99"/>
    <w:rsid w:val="003A3AA1"/>
    <w:pPr>
      <w:ind w:left="240" w:hanging="240"/>
    </w:pPr>
  </w:style>
  <w:style w:type="paragraph" w:customStyle="1" w:styleId="LCNO">
    <w:name w:val="LCNO"/>
    <w:basedOn w:val="Normal"/>
    <w:rsid w:val="00590162"/>
    <w:pPr>
      <w:tabs>
        <w:tab w:val="left" w:pos="-1530"/>
        <w:tab w:val="left" w:pos="-720"/>
        <w:tab w:val="left" w:pos="5040"/>
        <w:tab w:val="right" w:pos="9270"/>
      </w:tabs>
      <w:suppressAutoHyphens/>
      <w:ind w:left="6840" w:hanging="1800"/>
    </w:pPr>
    <w:rPr>
      <w:b/>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45B91-D515-4CA1-B31C-DD3740B4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24791F68.dotm</Template>
  <TotalTime>1</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McCann</dc:creator>
  <cp:lastModifiedBy>Marilena David-Martin</cp:lastModifiedBy>
  <cp:revision>2</cp:revision>
  <dcterms:created xsi:type="dcterms:W3CDTF">2015-09-25T21:41:00Z</dcterms:created>
  <dcterms:modified xsi:type="dcterms:W3CDTF">2015-09-25T21:41:00Z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
    <vt:lpwstr>27916</vt:lpwstr>
  </property>
  <property fmtid="{D5CDD505-2E9C-101B-9397-08002B2CF9AE}" pid="3" name="Attorney">
    <vt:lpwstr>JJM</vt:lpwstr>
  </property>
  <property fmtid="{D5CDD505-2E9C-101B-9397-08002B2CF9AE}" pid="4" name="AttyEmail">
    <vt:lpwstr>Jmccann@sado.org</vt:lpwstr>
  </property>
  <property fmtid="{D5CDD505-2E9C-101B-9397-08002B2CF9AE}" pid="5" name="CaseFolderPath">
    <vt:lpwstr>\\Sadiew2k\F\Case Folders\WAFER, THEODORE PAUL 27916</vt:lpwstr>
  </property>
  <property fmtid="{D5CDD505-2E9C-101B-9397-08002B2CF9AE}" pid="6" name="Client">
    <vt:lpwstr>\\Sadiew2k\F\Case Folders\WAFER, THEODORE PAUL 27916</vt:lpwstr>
  </property>
  <property fmtid="{D5CDD505-2E9C-101B-9397-08002B2CF9AE}" pid="7" name="WSI_DOC_ID">
    <vt:lpwstr>04408c52-2e3a-48ec-83ae-268c7f6c8c4d</vt:lpwstr>
  </property>
</Properties>
</file>