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8DC7" w14:textId="77777777" w:rsidR="00B84F5E" w:rsidRPr="009D3C9D" w:rsidRDefault="00B84F5E" w:rsidP="00B84F5E">
      <w:pPr>
        <w:jc w:val="center"/>
        <w:rPr>
          <w:rFonts w:ascii="Times New Roman" w:hAnsi="Times New Roman"/>
          <w:b/>
        </w:rPr>
      </w:pPr>
      <w:r w:rsidRPr="009D3C9D">
        <w:rPr>
          <w:rFonts w:ascii="Times New Roman" w:hAnsi="Times New Roman"/>
          <w:b/>
        </w:rPr>
        <w:t>STATE OF MICHIGAN</w:t>
      </w:r>
    </w:p>
    <w:p w14:paraId="79A205DF" w14:textId="77777777" w:rsidR="00B84F5E" w:rsidRPr="009D3C9D" w:rsidRDefault="00B84F5E" w:rsidP="00B84F5E">
      <w:pPr>
        <w:jc w:val="center"/>
        <w:rPr>
          <w:rFonts w:ascii="Times New Roman" w:hAnsi="Times New Roman"/>
          <w:b/>
        </w:rPr>
      </w:pPr>
    </w:p>
    <w:p w14:paraId="57C84282" w14:textId="77777777" w:rsidR="00B84F5E" w:rsidRPr="009D3C9D" w:rsidRDefault="00B84F5E" w:rsidP="00B84F5E">
      <w:pPr>
        <w:jc w:val="center"/>
        <w:rPr>
          <w:rFonts w:ascii="Times New Roman" w:hAnsi="Times New Roman"/>
        </w:rPr>
      </w:pPr>
      <w:r w:rsidRPr="009D3C9D">
        <w:rPr>
          <w:rFonts w:ascii="Times New Roman" w:hAnsi="Times New Roman"/>
          <w:b/>
        </w:rPr>
        <w:t xml:space="preserve">IN THE </w:t>
      </w:r>
      <w:r w:rsidR="001B1566" w:rsidRPr="009D3C9D">
        <w:rPr>
          <w:rFonts w:ascii="Times New Roman" w:hAnsi="Times New Roman"/>
          <w:b/>
        </w:rPr>
        <w:t>OAKLAND</w:t>
      </w:r>
      <w:r w:rsidRPr="009D3C9D">
        <w:rPr>
          <w:rFonts w:ascii="Times New Roman" w:hAnsi="Times New Roman"/>
          <w:b/>
        </w:rPr>
        <w:t xml:space="preserve"> COUNTY CIRCUIT COURT</w:t>
      </w:r>
    </w:p>
    <w:p w14:paraId="38AC50DD" w14:textId="77777777" w:rsidR="00B84F5E" w:rsidRPr="009D3C9D" w:rsidRDefault="00B84F5E" w:rsidP="00B84F5E">
      <w:pPr>
        <w:rPr>
          <w:rFonts w:ascii="Times New Roman" w:hAnsi="Times New Roman"/>
        </w:rPr>
      </w:pPr>
      <w:bookmarkStart w:id="0" w:name="_GoBack"/>
      <w:bookmarkEnd w:id="0"/>
    </w:p>
    <w:p w14:paraId="45A70DBE" w14:textId="77777777" w:rsidR="00B84F5E" w:rsidRPr="009D3C9D" w:rsidRDefault="00B84F5E" w:rsidP="00B84F5E">
      <w:pPr>
        <w:rPr>
          <w:rFonts w:ascii="Times New Roman" w:hAnsi="Times New Roman"/>
        </w:rPr>
      </w:pPr>
    </w:p>
    <w:p w14:paraId="34C71B99" w14:textId="77777777" w:rsidR="00B84F5E" w:rsidRPr="009D3C9D" w:rsidRDefault="00B84F5E" w:rsidP="00B84F5E">
      <w:pPr>
        <w:tabs>
          <w:tab w:val="left" w:pos="-720"/>
        </w:tabs>
        <w:suppressAutoHyphens/>
        <w:jc w:val="both"/>
        <w:rPr>
          <w:rFonts w:ascii="Times New Roman" w:hAnsi="Times New Roman"/>
          <w:spacing w:val="-3"/>
        </w:rPr>
      </w:pPr>
      <w:r w:rsidRPr="009D3C9D">
        <w:rPr>
          <w:rFonts w:ascii="Times New Roman" w:hAnsi="Times New Roman"/>
          <w:b/>
          <w:spacing w:val="-3"/>
        </w:rPr>
        <w:t>PEOPLE OF THE STATE OF MICHIGAN</w:t>
      </w:r>
    </w:p>
    <w:p w14:paraId="557A93CC" w14:textId="77777777" w:rsidR="00B84F5E" w:rsidRPr="009D3C9D" w:rsidRDefault="00B84F5E" w:rsidP="00B84F5E">
      <w:pPr>
        <w:tabs>
          <w:tab w:val="left" w:pos="-720"/>
          <w:tab w:val="left" w:pos="5040"/>
        </w:tabs>
        <w:suppressAutoHyphens/>
        <w:jc w:val="both"/>
        <w:rPr>
          <w:rFonts w:ascii="Times New Roman" w:hAnsi="Times New Roman"/>
          <w:spacing w:val="-3"/>
        </w:rPr>
      </w:pPr>
      <w:r w:rsidRPr="009D3C9D">
        <w:rPr>
          <w:rFonts w:ascii="Times New Roman" w:hAnsi="Times New Roman"/>
          <w:b/>
          <w:spacing w:val="-3"/>
        </w:rPr>
        <w:tab/>
      </w:r>
    </w:p>
    <w:p w14:paraId="5A84E36E" w14:textId="77777777" w:rsidR="00B84F5E" w:rsidRPr="009D3C9D" w:rsidRDefault="00B84F5E" w:rsidP="00B84F5E">
      <w:pPr>
        <w:tabs>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t>Plaintiff-Appellee,</w:t>
      </w:r>
    </w:p>
    <w:p w14:paraId="3715E980" w14:textId="0ACDC5CF" w:rsidR="00B84F5E" w:rsidRPr="009D3C9D" w:rsidRDefault="00B84F5E" w:rsidP="00B84F5E">
      <w:pPr>
        <w:pStyle w:val="LCNO"/>
        <w:rPr>
          <w:b w:val="0"/>
          <w:szCs w:val="24"/>
        </w:rPr>
      </w:pPr>
      <w:r w:rsidRPr="009D3C9D">
        <w:rPr>
          <w:szCs w:val="24"/>
        </w:rPr>
        <w:t>Circuit Court No</w:t>
      </w:r>
      <w:r w:rsidRPr="009D3C9D">
        <w:rPr>
          <w:b w:val="0"/>
          <w:szCs w:val="24"/>
        </w:rPr>
        <w:t>.</w:t>
      </w:r>
      <w:r w:rsidRPr="009D3C9D">
        <w:rPr>
          <w:szCs w:val="24"/>
        </w:rPr>
        <w:t xml:space="preserve"> </w:t>
      </w:r>
      <w:r w:rsidR="00ED5657">
        <w:rPr>
          <w:color w:val="000000"/>
          <w:u w:color="000000"/>
        </w:rPr>
        <w:fldChar w:fldCharType="begin">
          <w:ffData>
            <w:name w:val="LC_No"/>
            <w:enabled/>
            <w:calcOnExit w:val="0"/>
            <w:textInput/>
          </w:ffData>
        </w:fldChar>
      </w:r>
      <w:r w:rsidR="00ED5657">
        <w:rPr>
          <w:color w:val="000000"/>
          <w:u w:color="000000"/>
        </w:rPr>
        <w:instrText xml:space="preserve"> FORMTEXT </w:instrText>
      </w:r>
      <w:r w:rsidR="00ED5657">
        <w:rPr>
          <w:color w:val="000000"/>
          <w:u w:color="000000"/>
        </w:rPr>
      </w:r>
      <w:r w:rsidR="00ED5657">
        <w:rPr>
          <w:color w:val="000000"/>
          <w:u w:color="000000"/>
        </w:rPr>
        <w:fldChar w:fldCharType="separate"/>
      </w:r>
      <w:r w:rsidR="00ED5657">
        <w:rPr>
          <w:color w:val="000000"/>
          <w:u w:color="000000"/>
        </w:rPr>
        <w:t>73-016366 FX</w:t>
      </w:r>
      <w:r w:rsidR="00ED5657">
        <w:rPr>
          <w:color w:val="000000"/>
          <w:u w:color="000000"/>
        </w:rPr>
        <w:fldChar w:fldCharType="end"/>
      </w:r>
    </w:p>
    <w:p w14:paraId="5EAB949C" w14:textId="77777777" w:rsidR="00B84F5E" w:rsidRPr="009D3C9D" w:rsidRDefault="00B84F5E" w:rsidP="00B84F5E">
      <w:pPr>
        <w:tabs>
          <w:tab w:val="left" w:pos="-720"/>
        </w:tabs>
        <w:suppressAutoHyphens/>
        <w:jc w:val="both"/>
        <w:rPr>
          <w:rFonts w:ascii="Times New Roman" w:hAnsi="Times New Roman"/>
          <w:spacing w:val="-3"/>
        </w:rPr>
      </w:pPr>
      <w:r w:rsidRPr="009D3C9D">
        <w:rPr>
          <w:rFonts w:ascii="Times New Roman" w:hAnsi="Times New Roman"/>
          <w:spacing w:val="-3"/>
        </w:rPr>
        <w:t>-vs-</w:t>
      </w:r>
    </w:p>
    <w:p w14:paraId="77711EF4" w14:textId="77777777" w:rsidR="00B84F5E" w:rsidRPr="009D3C9D" w:rsidRDefault="0058366C" w:rsidP="00B84F5E">
      <w:pPr>
        <w:tabs>
          <w:tab w:val="left" w:pos="-720"/>
        </w:tabs>
        <w:suppressAutoHyphens/>
        <w:jc w:val="both"/>
        <w:rPr>
          <w:rFonts w:ascii="Times New Roman" w:hAnsi="Times New Roman"/>
          <w:b/>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000E3267" w:rsidRPr="009D3C9D">
        <w:rPr>
          <w:rFonts w:ascii="Times New Roman" w:hAnsi="Times New Roman"/>
          <w:b/>
          <w:spacing w:val="-3"/>
        </w:rPr>
        <w:t xml:space="preserve">Hon. </w:t>
      </w:r>
      <w:r w:rsidR="00557F21" w:rsidRPr="009D3C9D">
        <w:rPr>
          <w:rFonts w:ascii="Times New Roman" w:hAnsi="Times New Roman"/>
          <w:b/>
          <w:spacing w:val="-3"/>
        </w:rPr>
        <w:t>Denise Langford Morris</w:t>
      </w:r>
    </w:p>
    <w:p w14:paraId="49BD6143" w14:textId="77777777" w:rsidR="00B84F5E" w:rsidRPr="009D3C9D" w:rsidRDefault="006D7750" w:rsidP="00B84F5E">
      <w:pPr>
        <w:tabs>
          <w:tab w:val="left" w:pos="-720"/>
        </w:tabs>
        <w:suppressAutoHyphens/>
        <w:jc w:val="both"/>
        <w:rPr>
          <w:rFonts w:ascii="Times New Roman" w:hAnsi="Times New Roman"/>
          <w:spacing w:val="-3"/>
        </w:rPr>
      </w:pPr>
      <w:r>
        <w:rPr>
          <w:rFonts w:ascii="Times New Roman" w:hAnsi="Times New Roman"/>
          <w:b/>
          <w:spacing w:val="-3"/>
        </w:rPr>
        <w:t>KEVIN COTTINGHAM</w:t>
      </w:r>
    </w:p>
    <w:p w14:paraId="01493377" w14:textId="77777777" w:rsidR="00B84F5E" w:rsidRPr="009D3C9D" w:rsidRDefault="00B84F5E" w:rsidP="00B84F5E">
      <w:pPr>
        <w:tabs>
          <w:tab w:val="left" w:pos="-720"/>
        </w:tabs>
        <w:suppressAutoHyphens/>
        <w:jc w:val="both"/>
        <w:rPr>
          <w:rFonts w:ascii="Times New Roman" w:hAnsi="Times New Roman"/>
          <w:spacing w:val="-3"/>
        </w:rPr>
      </w:pPr>
    </w:p>
    <w:p w14:paraId="704813D3" w14:textId="77777777" w:rsidR="00B84F5E" w:rsidRPr="009D3C9D" w:rsidRDefault="00B84F5E" w:rsidP="00B84F5E">
      <w:pPr>
        <w:tabs>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t>Defendant-Appellant.</w:t>
      </w:r>
    </w:p>
    <w:p w14:paraId="182D7D51" w14:textId="77777777" w:rsidR="00B84F5E" w:rsidRPr="009D3C9D" w:rsidRDefault="00B84F5E" w:rsidP="00B84F5E">
      <w:pPr>
        <w:rPr>
          <w:rFonts w:ascii="Times New Roman" w:hAnsi="Times New Roman"/>
        </w:rPr>
      </w:pPr>
      <w:r w:rsidRPr="009D3C9D">
        <w:rPr>
          <w:rFonts w:ascii="Times New Roman" w:hAnsi="Times New Roman"/>
        </w:rPr>
        <w:t>_____________________________________/</w:t>
      </w:r>
    </w:p>
    <w:p w14:paraId="242D4E97" w14:textId="77777777" w:rsidR="00974E35" w:rsidRPr="009D3C9D" w:rsidRDefault="00974E35">
      <w:pPr>
        <w:pStyle w:val="NormalDoubleSpace"/>
        <w:rPr>
          <w:rFonts w:ascii="Times New Roman" w:hAnsi="Times New Roman"/>
        </w:rPr>
      </w:pPr>
    </w:p>
    <w:p w14:paraId="792CB93D" w14:textId="77777777" w:rsidR="00B84F5E" w:rsidRPr="009D3C9D" w:rsidRDefault="00341CFE" w:rsidP="00B84F5E">
      <w:pPr>
        <w:pStyle w:val="NormalDoubleSpace"/>
        <w:jc w:val="center"/>
        <w:rPr>
          <w:rFonts w:ascii="Times New Roman" w:hAnsi="Times New Roman"/>
          <w:b/>
          <w:u w:val="single"/>
        </w:rPr>
      </w:pPr>
      <w:r w:rsidRPr="009D3C9D">
        <w:rPr>
          <w:rFonts w:ascii="Times New Roman" w:hAnsi="Times New Roman"/>
          <w:b/>
          <w:u w:val="single"/>
        </w:rPr>
        <w:t xml:space="preserve">EMERGENCY </w:t>
      </w:r>
      <w:r w:rsidR="00B84F5E" w:rsidRPr="009D3C9D">
        <w:rPr>
          <w:rFonts w:ascii="Times New Roman" w:hAnsi="Times New Roman"/>
          <w:b/>
          <w:u w:val="single"/>
        </w:rPr>
        <w:t xml:space="preserve">MOTION FOR BOND PENDING </w:t>
      </w:r>
      <w:r w:rsidR="001F11B1" w:rsidRPr="009D3C9D">
        <w:rPr>
          <w:rFonts w:ascii="Times New Roman" w:hAnsi="Times New Roman"/>
          <w:b/>
          <w:i/>
          <w:u w:val="single"/>
        </w:rPr>
        <w:t>MILLER</w:t>
      </w:r>
      <w:r w:rsidR="001F11B1" w:rsidRPr="009D3C9D">
        <w:rPr>
          <w:rFonts w:ascii="Times New Roman" w:hAnsi="Times New Roman"/>
          <w:b/>
          <w:u w:val="single"/>
        </w:rPr>
        <w:t xml:space="preserve"> RESENTENCING</w:t>
      </w:r>
    </w:p>
    <w:p w14:paraId="43CB56D1" w14:textId="77777777" w:rsidR="00B84F5E" w:rsidRPr="009D3C9D" w:rsidRDefault="00B84F5E" w:rsidP="005F3C64">
      <w:pPr>
        <w:pStyle w:val="NormalDoubleSpace"/>
        <w:jc w:val="both"/>
        <w:rPr>
          <w:rFonts w:ascii="Times New Roman" w:hAnsi="Times New Roman"/>
        </w:rPr>
      </w:pPr>
      <w:r w:rsidRPr="009D3C9D">
        <w:rPr>
          <w:rFonts w:ascii="Times New Roman" w:hAnsi="Times New Roman"/>
        </w:rPr>
        <w:tab/>
      </w:r>
      <w:r w:rsidRPr="009D3C9D">
        <w:rPr>
          <w:rFonts w:ascii="Times New Roman" w:hAnsi="Times New Roman"/>
          <w:b/>
        </w:rPr>
        <w:t>NOW COMES</w:t>
      </w:r>
      <w:r w:rsidRPr="009D3C9D">
        <w:rPr>
          <w:rFonts w:ascii="Times New Roman" w:hAnsi="Times New Roman"/>
        </w:rPr>
        <w:t xml:space="preserve"> </w:t>
      </w:r>
      <w:r w:rsidR="00E54557">
        <w:rPr>
          <w:rFonts w:ascii="Times New Roman" w:hAnsi="Times New Roman"/>
          <w:b/>
        </w:rPr>
        <w:t>KEVIN COTTINGHAM,</w:t>
      </w:r>
      <w:r w:rsidRPr="009D3C9D">
        <w:rPr>
          <w:rFonts w:ascii="Times New Roman" w:hAnsi="Times New Roman"/>
        </w:rPr>
        <w:t xml:space="preserve"> through </w:t>
      </w:r>
      <w:r w:rsidRPr="009D3C9D">
        <w:rPr>
          <w:rFonts w:ascii="Times New Roman" w:hAnsi="Times New Roman"/>
        </w:rPr>
        <w:fldChar w:fldCharType="begin">
          <w:ffData>
            <w:name w:val="Client_his_her"/>
            <w:enabled/>
            <w:calcOnExit w:val="0"/>
            <w:textInput/>
          </w:ffData>
        </w:fldChar>
      </w:r>
      <w:r w:rsidRPr="009D3C9D">
        <w:rPr>
          <w:rFonts w:ascii="Times New Roman" w:hAnsi="Times New Roman"/>
        </w:rPr>
        <w:instrText xml:space="preserve"> FORMTEXT </w:instrText>
      </w:r>
      <w:r w:rsidRPr="009D3C9D">
        <w:rPr>
          <w:rFonts w:ascii="Times New Roman" w:hAnsi="Times New Roman"/>
        </w:rPr>
      </w:r>
      <w:r w:rsidRPr="009D3C9D">
        <w:rPr>
          <w:rFonts w:ascii="Times New Roman" w:hAnsi="Times New Roman"/>
        </w:rPr>
        <w:fldChar w:fldCharType="separate"/>
      </w:r>
      <w:r w:rsidRPr="009D3C9D">
        <w:rPr>
          <w:rFonts w:ascii="Times New Roman" w:hAnsi="Times New Roman"/>
        </w:rPr>
        <w:t xml:space="preserve">his </w:t>
      </w:r>
      <w:r w:rsidRPr="009D3C9D">
        <w:rPr>
          <w:rFonts w:ascii="Times New Roman" w:hAnsi="Times New Roman"/>
        </w:rPr>
        <w:fldChar w:fldCharType="end"/>
      </w:r>
      <w:r w:rsidRPr="009D3C9D">
        <w:rPr>
          <w:rFonts w:ascii="Times New Roman" w:hAnsi="Times New Roman"/>
        </w:rPr>
        <w:t xml:space="preserve">attorneys, the </w:t>
      </w:r>
      <w:r w:rsidRPr="00921C6D">
        <w:rPr>
          <w:rFonts w:ascii="Times New Roman" w:hAnsi="Times New Roman"/>
          <w:b/>
        </w:rPr>
        <w:t>STATE APPELLATE DEFENDER OFFICE</w:t>
      </w:r>
      <w:r w:rsidRPr="009D3C9D">
        <w:rPr>
          <w:rFonts w:ascii="Times New Roman" w:hAnsi="Times New Roman"/>
        </w:rPr>
        <w:t xml:space="preserve">, by </w:t>
      </w:r>
      <w:r w:rsidR="00006521" w:rsidRPr="009D3C9D">
        <w:rPr>
          <w:rFonts w:ascii="Times New Roman" w:hAnsi="Times New Roman"/>
        </w:rPr>
        <w:t>Jacqueline C. Ouvry and Claire Ward</w:t>
      </w:r>
      <w:r w:rsidRPr="009D3C9D">
        <w:rPr>
          <w:rFonts w:ascii="Times New Roman" w:hAnsi="Times New Roman"/>
        </w:rPr>
        <w:t>, and moves this Ho</w:t>
      </w:r>
      <w:r w:rsidR="0058366C" w:rsidRPr="009D3C9D">
        <w:rPr>
          <w:rFonts w:ascii="Times New Roman" w:hAnsi="Times New Roman"/>
        </w:rPr>
        <w:t xml:space="preserve">norable Court to grant him </w:t>
      </w:r>
      <w:r w:rsidR="00392269" w:rsidRPr="009D3C9D">
        <w:rPr>
          <w:rFonts w:ascii="Times New Roman" w:hAnsi="Times New Roman"/>
        </w:rPr>
        <w:t xml:space="preserve">an emergency </w:t>
      </w:r>
      <w:r w:rsidR="0058366C" w:rsidRPr="009D3C9D">
        <w:rPr>
          <w:rFonts w:ascii="Times New Roman" w:hAnsi="Times New Roman"/>
        </w:rPr>
        <w:t xml:space="preserve">bond pending the </w:t>
      </w:r>
      <w:r w:rsidR="008B1F1D" w:rsidRPr="009D3C9D">
        <w:rPr>
          <w:rFonts w:ascii="Times New Roman" w:hAnsi="Times New Roman"/>
        </w:rPr>
        <w:t xml:space="preserve">completion of his </w:t>
      </w:r>
      <w:r w:rsidR="00A40DB8" w:rsidRPr="009D3C9D">
        <w:rPr>
          <w:rFonts w:ascii="Times New Roman" w:hAnsi="Times New Roman"/>
          <w:i/>
        </w:rPr>
        <w:t>Miller</w:t>
      </w:r>
      <w:r w:rsidR="00A40DB8" w:rsidRPr="009D3C9D">
        <w:rPr>
          <w:rFonts w:ascii="Times New Roman" w:hAnsi="Times New Roman"/>
        </w:rPr>
        <w:t xml:space="preserve"> </w:t>
      </w:r>
      <w:r w:rsidR="008B1F1D" w:rsidRPr="009D3C9D">
        <w:rPr>
          <w:rFonts w:ascii="Times New Roman" w:hAnsi="Times New Roman"/>
        </w:rPr>
        <w:t>resentencing proceeding</w:t>
      </w:r>
      <w:r w:rsidR="00BC76E8" w:rsidRPr="009D3C9D">
        <w:rPr>
          <w:rFonts w:ascii="Times New Roman" w:hAnsi="Times New Roman"/>
        </w:rPr>
        <w:t xml:space="preserve">. See </w:t>
      </w:r>
      <w:r w:rsidR="00BC76E8" w:rsidRPr="009D3C9D">
        <w:rPr>
          <w:rFonts w:ascii="Times New Roman" w:hAnsi="Times New Roman"/>
          <w:i/>
        </w:rPr>
        <w:t>Miller v Alabama</w:t>
      </w:r>
      <w:r w:rsidR="00BC76E8" w:rsidRPr="009D3C9D">
        <w:rPr>
          <w:rFonts w:ascii="Times New Roman" w:hAnsi="Times New Roman"/>
        </w:rPr>
        <w:t xml:space="preserve">, 567 US 460 (2012); MCL 769.25a. </w:t>
      </w:r>
      <w:r w:rsidR="0058366C" w:rsidRPr="009D3C9D">
        <w:rPr>
          <w:rFonts w:ascii="Times New Roman" w:hAnsi="Times New Roman"/>
        </w:rPr>
        <w:t>He states the following in support</w:t>
      </w:r>
      <w:r w:rsidRPr="009D3C9D">
        <w:rPr>
          <w:rFonts w:ascii="Times New Roman" w:hAnsi="Times New Roman"/>
        </w:rPr>
        <w:t>:</w:t>
      </w:r>
    </w:p>
    <w:p w14:paraId="6ACE5AED" w14:textId="77777777" w:rsidR="00684EC2" w:rsidRPr="009D3C9D" w:rsidRDefault="00684EC2" w:rsidP="006F3C9A">
      <w:pPr>
        <w:pStyle w:val="ListParagraph"/>
        <w:numPr>
          <w:ilvl w:val="0"/>
          <w:numId w:val="15"/>
        </w:numPr>
        <w:tabs>
          <w:tab w:val="left" w:pos="-720"/>
        </w:tabs>
        <w:suppressAutoHyphens/>
        <w:spacing w:line="480" w:lineRule="atLeast"/>
        <w:rPr>
          <w:spacing w:val="-3"/>
          <w:szCs w:val="24"/>
        </w:rPr>
      </w:pPr>
      <w:r w:rsidRPr="009D3C9D">
        <w:rPr>
          <w:spacing w:val="-3"/>
          <w:szCs w:val="24"/>
        </w:rPr>
        <w:t xml:space="preserve">Kevin Cottingham is 64 years old and has served </w:t>
      </w:r>
      <w:r w:rsidR="00006521" w:rsidRPr="009D3C9D">
        <w:rPr>
          <w:spacing w:val="-3"/>
          <w:szCs w:val="24"/>
        </w:rPr>
        <w:t>more than 46</w:t>
      </w:r>
      <w:r w:rsidRPr="009D3C9D">
        <w:rPr>
          <w:spacing w:val="-3"/>
          <w:szCs w:val="24"/>
        </w:rPr>
        <w:t xml:space="preserve"> years in prison. </w:t>
      </w:r>
      <w:r w:rsidR="0036637C" w:rsidRPr="009D3C9D">
        <w:rPr>
          <w:spacing w:val="-3"/>
          <w:szCs w:val="24"/>
        </w:rPr>
        <w:t xml:space="preserve">Mr. </w:t>
      </w:r>
      <w:r w:rsidRPr="009D3C9D">
        <w:rPr>
          <w:spacing w:val="-3"/>
          <w:szCs w:val="24"/>
        </w:rPr>
        <w:t xml:space="preserve">Cottingham was convicted of first-degree </w:t>
      </w:r>
      <w:r w:rsidR="00E002C1" w:rsidRPr="009D3C9D">
        <w:rPr>
          <w:spacing w:val="-3"/>
          <w:szCs w:val="24"/>
        </w:rPr>
        <w:t xml:space="preserve">felony </w:t>
      </w:r>
      <w:r w:rsidRPr="009D3C9D">
        <w:rPr>
          <w:spacing w:val="-3"/>
          <w:szCs w:val="24"/>
        </w:rPr>
        <w:t>murder and sentenced to mandatory life without the possibility of parole</w:t>
      </w:r>
      <w:r w:rsidR="00A078B8" w:rsidRPr="009D3C9D">
        <w:rPr>
          <w:spacing w:val="-3"/>
          <w:szCs w:val="24"/>
        </w:rPr>
        <w:t xml:space="preserve"> for a crime he committed when he was 17 years old</w:t>
      </w:r>
      <w:r w:rsidRPr="009D3C9D">
        <w:rPr>
          <w:spacing w:val="-3"/>
          <w:szCs w:val="24"/>
        </w:rPr>
        <w:t>.</w:t>
      </w:r>
      <w:r w:rsidR="006F3C9A" w:rsidRPr="009D3C9D">
        <w:rPr>
          <w:spacing w:val="-3"/>
          <w:szCs w:val="24"/>
        </w:rPr>
        <w:t xml:space="preserve"> </w:t>
      </w:r>
      <w:r w:rsidRPr="009D3C9D">
        <w:rPr>
          <w:spacing w:val="-3"/>
          <w:szCs w:val="24"/>
        </w:rPr>
        <w:t xml:space="preserve">Mr. </w:t>
      </w:r>
      <w:r w:rsidR="00A03BB3" w:rsidRPr="009D3C9D">
        <w:rPr>
          <w:spacing w:val="-3"/>
          <w:szCs w:val="24"/>
        </w:rPr>
        <w:t>Cottingham</w:t>
      </w:r>
      <w:r w:rsidRPr="009D3C9D">
        <w:rPr>
          <w:spacing w:val="-3"/>
          <w:szCs w:val="24"/>
        </w:rPr>
        <w:t xml:space="preserve"> is now entitled to resentencing. </w:t>
      </w:r>
      <w:r w:rsidRPr="009D3C9D">
        <w:rPr>
          <w:i/>
          <w:spacing w:val="-3"/>
          <w:szCs w:val="24"/>
        </w:rPr>
        <w:t>Miller v Alabama</w:t>
      </w:r>
      <w:r w:rsidRPr="009D3C9D">
        <w:rPr>
          <w:spacing w:val="-3"/>
          <w:szCs w:val="24"/>
        </w:rPr>
        <w:t>, 567 US 460 (2012); MCL 769.25a.</w:t>
      </w:r>
    </w:p>
    <w:p w14:paraId="09832F7C" w14:textId="77777777" w:rsidR="00684EC2" w:rsidRPr="009D3C9D" w:rsidRDefault="00684EC2" w:rsidP="00684EC2">
      <w:pPr>
        <w:pStyle w:val="ListParagraph"/>
        <w:numPr>
          <w:ilvl w:val="0"/>
          <w:numId w:val="15"/>
        </w:numPr>
        <w:tabs>
          <w:tab w:val="left" w:pos="-720"/>
        </w:tabs>
        <w:suppressAutoHyphens/>
        <w:spacing w:line="480" w:lineRule="atLeast"/>
        <w:rPr>
          <w:spacing w:val="-3"/>
          <w:szCs w:val="24"/>
        </w:rPr>
      </w:pPr>
      <w:r w:rsidRPr="009D3C9D">
        <w:rPr>
          <w:spacing w:val="-3"/>
          <w:szCs w:val="24"/>
        </w:rPr>
        <w:t>On</w:t>
      </w:r>
      <w:r w:rsidR="002F7E92">
        <w:rPr>
          <w:spacing w:val="-3"/>
          <w:szCs w:val="24"/>
        </w:rPr>
        <w:t xml:space="preserve"> July 21, 2016</w:t>
      </w:r>
      <w:r w:rsidRPr="009D3C9D">
        <w:rPr>
          <w:spacing w:val="-3"/>
          <w:szCs w:val="24"/>
        </w:rPr>
        <w:t xml:space="preserve">, the prosecutor filed a motion requesting the imposition of a </w:t>
      </w:r>
      <w:r w:rsidR="00DF34EF" w:rsidRPr="009D3C9D">
        <w:rPr>
          <w:spacing w:val="-3"/>
          <w:szCs w:val="24"/>
        </w:rPr>
        <w:t xml:space="preserve">sentence of </w:t>
      </w:r>
      <w:r w:rsidRPr="009D3C9D">
        <w:rPr>
          <w:spacing w:val="-3"/>
          <w:szCs w:val="24"/>
        </w:rPr>
        <w:t xml:space="preserve">life without the possibility of parole against Mr. </w:t>
      </w:r>
      <w:r w:rsidR="00A03BB3" w:rsidRPr="009D3C9D">
        <w:rPr>
          <w:spacing w:val="-3"/>
          <w:szCs w:val="24"/>
        </w:rPr>
        <w:t>Cottingham.</w:t>
      </w:r>
      <w:r w:rsidRPr="009D3C9D">
        <w:rPr>
          <w:spacing w:val="-3"/>
          <w:szCs w:val="24"/>
        </w:rPr>
        <w:t xml:space="preserve"> MCL 769.25a(4)(b).</w:t>
      </w:r>
      <w:r w:rsidR="00ED5657">
        <w:rPr>
          <w:spacing w:val="-3"/>
          <w:szCs w:val="24"/>
        </w:rPr>
        <w:t xml:space="preserve"> But for this motion, Mr. Cottingham would have been entitled to a term of years resentencing</w:t>
      </w:r>
      <w:r w:rsidR="006B539F">
        <w:rPr>
          <w:spacing w:val="-3"/>
          <w:szCs w:val="24"/>
        </w:rPr>
        <w:t xml:space="preserve"> with a minimum term not exceeding 40 years.</w:t>
      </w:r>
      <w:r w:rsidRPr="009D3C9D">
        <w:rPr>
          <w:spacing w:val="-3"/>
          <w:szCs w:val="24"/>
        </w:rPr>
        <w:t xml:space="preserve"> </w:t>
      </w:r>
      <w:r w:rsidR="006B539F">
        <w:rPr>
          <w:spacing w:val="-3"/>
          <w:szCs w:val="24"/>
        </w:rPr>
        <w:t xml:space="preserve">MCL 769.25a(4)(c). </w:t>
      </w:r>
      <w:r w:rsidR="00C00271" w:rsidRPr="009D3C9D">
        <w:rPr>
          <w:spacing w:val="-3"/>
          <w:szCs w:val="24"/>
        </w:rPr>
        <w:t>Mr. Cottingham’s resentencing is pending before this Court.</w:t>
      </w:r>
    </w:p>
    <w:p w14:paraId="08C1656B" w14:textId="77777777" w:rsidR="00A017EF" w:rsidRPr="009D3C9D" w:rsidRDefault="00E25564" w:rsidP="00684EC2">
      <w:pPr>
        <w:pStyle w:val="ListParagraph"/>
        <w:numPr>
          <w:ilvl w:val="0"/>
          <w:numId w:val="15"/>
        </w:numPr>
        <w:tabs>
          <w:tab w:val="left" w:pos="-720"/>
        </w:tabs>
        <w:suppressAutoHyphens/>
        <w:spacing w:line="480" w:lineRule="atLeast"/>
        <w:rPr>
          <w:spacing w:val="-3"/>
          <w:szCs w:val="24"/>
        </w:rPr>
      </w:pPr>
      <w:r w:rsidRPr="009D3C9D">
        <w:rPr>
          <w:spacing w:val="-3"/>
          <w:szCs w:val="24"/>
        </w:rPr>
        <w:lastRenderedPageBreak/>
        <w:t>Mr. Cottingham ma</w:t>
      </w:r>
      <w:r w:rsidR="00A017EF" w:rsidRPr="009D3C9D">
        <w:rPr>
          <w:spacing w:val="-3"/>
          <w:szCs w:val="24"/>
        </w:rPr>
        <w:t xml:space="preserve">kes this emergency motion for </w:t>
      </w:r>
      <w:r w:rsidRPr="009D3C9D">
        <w:rPr>
          <w:spacing w:val="-3"/>
          <w:szCs w:val="24"/>
        </w:rPr>
        <w:t xml:space="preserve">bond </w:t>
      </w:r>
      <w:r w:rsidR="00A017EF" w:rsidRPr="009D3C9D">
        <w:rPr>
          <w:spacing w:val="-3"/>
          <w:szCs w:val="24"/>
        </w:rPr>
        <w:t xml:space="preserve">pending resolution of his resentencing proceeding </w:t>
      </w:r>
      <w:r w:rsidRPr="009D3C9D">
        <w:rPr>
          <w:spacing w:val="-3"/>
          <w:szCs w:val="24"/>
        </w:rPr>
        <w:t>because he is currently at high risk</w:t>
      </w:r>
      <w:r w:rsidR="005F21B9" w:rsidRPr="009D3C9D">
        <w:rPr>
          <w:spacing w:val="-3"/>
          <w:szCs w:val="24"/>
        </w:rPr>
        <w:t xml:space="preserve"> </w:t>
      </w:r>
      <w:r w:rsidRPr="009D3C9D">
        <w:rPr>
          <w:spacing w:val="-3"/>
          <w:szCs w:val="24"/>
        </w:rPr>
        <w:t>due to the</w:t>
      </w:r>
      <w:r w:rsidR="00A017EF" w:rsidRPr="009D3C9D">
        <w:rPr>
          <w:spacing w:val="-3"/>
          <w:szCs w:val="24"/>
        </w:rPr>
        <w:t xml:space="preserve"> novel coronavirus, COVID-19</w:t>
      </w:r>
      <w:r w:rsidR="002F7E92">
        <w:rPr>
          <w:spacing w:val="-3"/>
          <w:szCs w:val="24"/>
        </w:rPr>
        <w:t xml:space="preserve"> outbreak and medical conditions which make him more vulnerable to the virus</w:t>
      </w:r>
      <w:r w:rsidR="00A017EF" w:rsidRPr="009D3C9D">
        <w:rPr>
          <w:spacing w:val="-3"/>
          <w:szCs w:val="24"/>
        </w:rPr>
        <w:t>.</w:t>
      </w:r>
    </w:p>
    <w:p w14:paraId="7E5C6447" w14:textId="77777777" w:rsidR="00D73EA5" w:rsidRPr="009D3C9D" w:rsidRDefault="00D73EA5" w:rsidP="00B95039">
      <w:pPr>
        <w:pStyle w:val="ListParagraph"/>
        <w:tabs>
          <w:tab w:val="left" w:pos="-720"/>
        </w:tabs>
        <w:suppressAutoHyphens/>
        <w:spacing w:line="480" w:lineRule="atLeast"/>
        <w:ind w:left="0"/>
        <w:rPr>
          <w:b/>
          <w:spacing w:val="-3"/>
          <w:szCs w:val="24"/>
          <w:u w:val="single"/>
        </w:rPr>
      </w:pPr>
      <w:r w:rsidRPr="009D3C9D">
        <w:rPr>
          <w:b/>
          <w:spacing w:val="-3"/>
          <w:szCs w:val="24"/>
          <w:u w:val="single"/>
        </w:rPr>
        <w:t>COVID-19 is an unprecedented public health risk</w:t>
      </w:r>
      <w:r w:rsidR="00B95039">
        <w:rPr>
          <w:b/>
          <w:spacing w:val="-3"/>
          <w:szCs w:val="24"/>
          <w:u w:val="single"/>
        </w:rPr>
        <w:t>.</w:t>
      </w:r>
    </w:p>
    <w:p w14:paraId="397FF0A7" w14:textId="4020F38E" w:rsidR="00A017EF" w:rsidRPr="009D3C9D" w:rsidRDefault="00A017EF" w:rsidP="00081D9F">
      <w:pPr>
        <w:pStyle w:val="ListParagraph"/>
        <w:numPr>
          <w:ilvl w:val="0"/>
          <w:numId w:val="15"/>
        </w:numPr>
        <w:tabs>
          <w:tab w:val="left" w:pos="-720"/>
        </w:tabs>
        <w:suppressAutoHyphens/>
        <w:spacing w:line="480" w:lineRule="atLeast"/>
        <w:rPr>
          <w:spacing w:val="-3"/>
          <w:szCs w:val="24"/>
        </w:rPr>
      </w:pPr>
      <w:r w:rsidRPr="009D3C9D">
        <w:rPr>
          <w:spacing w:val="-3"/>
          <w:szCs w:val="24"/>
        </w:rPr>
        <w:t>As the Court knows, Governor Whitmer declared a State of Emergency in response to COVID-19 on March 10, 2020</w:t>
      </w:r>
      <w:r w:rsidR="00070D86">
        <w:rPr>
          <w:spacing w:val="-3"/>
          <w:szCs w:val="24"/>
        </w:rPr>
        <w:t>,</w:t>
      </w:r>
      <w:r w:rsidR="00F71692" w:rsidRPr="009D3C9D">
        <w:rPr>
          <w:rStyle w:val="FootnoteReference"/>
          <w:spacing w:val="-3"/>
          <w:szCs w:val="24"/>
        </w:rPr>
        <w:footnoteReference w:id="1"/>
      </w:r>
      <w:r w:rsidR="002F7E92">
        <w:rPr>
          <w:spacing w:val="-3"/>
          <w:szCs w:val="24"/>
        </w:rPr>
        <w:t xml:space="preserve"> and on Ma</w:t>
      </w:r>
      <w:r w:rsidR="001C2FA3">
        <w:rPr>
          <w:spacing w:val="-3"/>
          <w:szCs w:val="24"/>
        </w:rPr>
        <w:t>rch 23, 2020</w:t>
      </w:r>
      <w:r w:rsidR="00070D86">
        <w:rPr>
          <w:spacing w:val="-3"/>
          <w:szCs w:val="24"/>
        </w:rPr>
        <w:t>, the</w:t>
      </w:r>
      <w:r w:rsidR="001C2FA3">
        <w:rPr>
          <w:spacing w:val="-3"/>
          <w:szCs w:val="24"/>
        </w:rPr>
        <w:t xml:space="preserve"> Governor issued a “stay at home” emergency executive order.</w:t>
      </w:r>
      <w:r w:rsidR="001C2FA3">
        <w:rPr>
          <w:rStyle w:val="FootnoteReference"/>
          <w:spacing w:val="-3"/>
          <w:szCs w:val="24"/>
        </w:rPr>
        <w:footnoteReference w:id="2"/>
      </w:r>
      <w:r w:rsidR="00081D9F" w:rsidRPr="009D3C9D">
        <w:rPr>
          <w:spacing w:val="-3"/>
          <w:szCs w:val="24"/>
        </w:rPr>
        <w:t xml:space="preserve"> </w:t>
      </w:r>
      <w:r w:rsidRPr="009D3C9D">
        <w:rPr>
          <w:spacing w:val="-3"/>
          <w:szCs w:val="24"/>
        </w:rPr>
        <w:t xml:space="preserve">Individuals incarcerated in the Michigan Department of Corrections are a vulnerable population and are in particular danger </w:t>
      </w:r>
      <w:r w:rsidR="002B7CD5">
        <w:rPr>
          <w:spacing w:val="-3"/>
          <w:szCs w:val="24"/>
        </w:rPr>
        <w:t>as</w:t>
      </w:r>
      <w:r w:rsidR="002B7CD5" w:rsidRPr="009D3C9D">
        <w:rPr>
          <w:spacing w:val="-3"/>
          <w:szCs w:val="24"/>
        </w:rPr>
        <w:t xml:space="preserve"> </w:t>
      </w:r>
      <w:r w:rsidRPr="009D3C9D">
        <w:rPr>
          <w:spacing w:val="-3"/>
          <w:szCs w:val="24"/>
        </w:rPr>
        <w:t>the virus spread</w:t>
      </w:r>
      <w:r w:rsidR="002B7CD5">
        <w:rPr>
          <w:spacing w:val="-3"/>
          <w:szCs w:val="24"/>
        </w:rPr>
        <w:t xml:space="preserve">s </w:t>
      </w:r>
      <w:r w:rsidRPr="009D3C9D">
        <w:rPr>
          <w:spacing w:val="-3"/>
          <w:szCs w:val="24"/>
        </w:rPr>
        <w:t xml:space="preserve">within the </w:t>
      </w:r>
      <w:r w:rsidR="006A1BC7" w:rsidRPr="009D3C9D">
        <w:rPr>
          <w:spacing w:val="-3"/>
          <w:szCs w:val="24"/>
        </w:rPr>
        <w:t>prison</w:t>
      </w:r>
      <w:r w:rsidR="00914F19" w:rsidRPr="009D3C9D">
        <w:rPr>
          <w:spacing w:val="-3"/>
          <w:szCs w:val="24"/>
        </w:rPr>
        <w:t>s</w:t>
      </w:r>
      <w:r w:rsidR="007254AA">
        <w:rPr>
          <w:spacing w:val="-3"/>
          <w:szCs w:val="24"/>
        </w:rPr>
        <w:t xml:space="preserve">. At </w:t>
      </w:r>
      <w:r w:rsidR="001C2FA3">
        <w:rPr>
          <w:spacing w:val="-3"/>
          <w:szCs w:val="24"/>
        </w:rPr>
        <w:t>the time of this writing</w:t>
      </w:r>
      <w:r w:rsidR="007B22C7">
        <w:rPr>
          <w:spacing w:val="-3"/>
          <w:szCs w:val="24"/>
        </w:rPr>
        <w:t>,</w:t>
      </w:r>
      <w:r w:rsidR="001C2FA3">
        <w:rPr>
          <w:spacing w:val="-3"/>
          <w:szCs w:val="24"/>
        </w:rPr>
        <w:t xml:space="preserve"> one corrections officer in the Thumb </w:t>
      </w:r>
      <w:r w:rsidR="00D2523E">
        <w:rPr>
          <w:spacing w:val="-3"/>
          <w:szCs w:val="24"/>
        </w:rPr>
        <w:t xml:space="preserve">Correctional </w:t>
      </w:r>
      <w:r w:rsidR="001C2FA3">
        <w:rPr>
          <w:spacing w:val="-3"/>
          <w:szCs w:val="24"/>
        </w:rPr>
        <w:t xml:space="preserve">Facility in Lapeer, MI and one prisoner at the Kinross </w:t>
      </w:r>
      <w:r w:rsidR="00D2523E">
        <w:rPr>
          <w:spacing w:val="-3"/>
          <w:szCs w:val="24"/>
        </w:rPr>
        <w:t xml:space="preserve">Correctional </w:t>
      </w:r>
      <w:r w:rsidR="001C2FA3">
        <w:rPr>
          <w:spacing w:val="-3"/>
          <w:szCs w:val="24"/>
        </w:rPr>
        <w:t>Facility, in Kincheloe, MI had each tested positive for the virus</w:t>
      </w:r>
      <w:r w:rsidRPr="009D3C9D">
        <w:rPr>
          <w:spacing w:val="-3"/>
          <w:szCs w:val="24"/>
        </w:rPr>
        <w:t>.</w:t>
      </w:r>
      <w:r w:rsidR="001C2FA3">
        <w:rPr>
          <w:rStyle w:val="FootnoteReference"/>
          <w:spacing w:val="-3"/>
          <w:szCs w:val="24"/>
        </w:rPr>
        <w:footnoteReference w:id="3"/>
      </w:r>
      <w:r w:rsidRPr="009D3C9D">
        <w:rPr>
          <w:spacing w:val="-3"/>
          <w:szCs w:val="24"/>
        </w:rPr>
        <w:t xml:space="preserve"> </w:t>
      </w:r>
    </w:p>
    <w:p w14:paraId="7C40100E" w14:textId="4B2C5624" w:rsidR="00B84DEA" w:rsidRDefault="00A017EF" w:rsidP="00A017EF">
      <w:pPr>
        <w:pStyle w:val="ListParagraph"/>
        <w:numPr>
          <w:ilvl w:val="0"/>
          <w:numId w:val="15"/>
        </w:numPr>
        <w:tabs>
          <w:tab w:val="left" w:pos="-720"/>
        </w:tabs>
        <w:suppressAutoHyphens/>
        <w:spacing w:line="480" w:lineRule="atLeast"/>
        <w:rPr>
          <w:spacing w:val="-3"/>
          <w:szCs w:val="24"/>
        </w:rPr>
      </w:pPr>
      <w:r w:rsidRPr="009D3C9D">
        <w:rPr>
          <w:spacing w:val="-3"/>
          <w:szCs w:val="24"/>
        </w:rPr>
        <w:t>On March 15, 2020, the Michigan Supreme Court issued Administrative Order No. 2020-1,</w:t>
      </w:r>
      <w:r w:rsidR="00F71692" w:rsidRPr="009D3C9D">
        <w:rPr>
          <w:rStyle w:val="FootnoteReference"/>
          <w:spacing w:val="-3"/>
          <w:szCs w:val="24"/>
        </w:rPr>
        <w:footnoteReference w:id="4"/>
      </w:r>
      <w:r w:rsidRPr="009D3C9D">
        <w:rPr>
          <w:spacing w:val="-3"/>
          <w:szCs w:val="24"/>
        </w:rPr>
        <w:t xml:space="preserve"> urging all state courts to “take any . . . reasonable measures to avoid exposing participants in court proceedings, court employees, and the general public to the COVID-19 crisis.” The order further instructs courts “to take into careful consideration public health factors arising out of the present state of emergency</w:t>
      </w:r>
      <w:r w:rsidR="00C81C59" w:rsidRPr="009D3C9D">
        <w:rPr>
          <w:spacing w:val="-3"/>
          <w:szCs w:val="24"/>
        </w:rPr>
        <w:t>” in considering co</w:t>
      </w:r>
      <w:r w:rsidR="00295A94" w:rsidRPr="009D3C9D">
        <w:rPr>
          <w:spacing w:val="-3"/>
          <w:szCs w:val="24"/>
        </w:rPr>
        <w:t xml:space="preserve">nditions of release and probation. </w:t>
      </w:r>
      <w:r w:rsidR="00C41D95">
        <w:rPr>
          <w:spacing w:val="-3"/>
          <w:szCs w:val="24"/>
        </w:rPr>
        <w:t xml:space="preserve">And, on March 19, 2020, acting under superintending control, the Supreme Court ordered trial courts to limit </w:t>
      </w:r>
      <w:r w:rsidR="00BE2E0B">
        <w:rPr>
          <w:spacing w:val="-3"/>
          <w:szCs w:val="24"/>
        </w:rPr>
        <w:t>“access to courtrooms and other spaces to no more than 10 persons, including staff,…and limit court activities to only essential functions.”</w:t>
      </w:r>
      <w:r w:rsidR="00BE2E0B">
        <w:rPr>
          <w:rStyle w:val="FootnoteReference"/>
          <w:spacing w:val="-3"/>
          <w:szCs w:val="24"/>
        </w:rPr>
        <w:footnoteReference w:id="5"/>
      </w:r>
      <w:r w:rsidR="0014074A">
        <w:rPr>
          <w:spacing w:val="-3"/>
          <w:szCs w:val="24"/>
        </w:rPr>
        <w:t xml:space="preserve"> </w:t>
      </w:r>
    </w:p>
    <w:p w14:paraId="40B4DDAD" w14:textId="77777777" w:rsidR="00A017EF" w:rsidRPr="009D3C9D" w:rsidRDefault="0014074A" w:rsidP="00A017EF">
      <w:pPr>
        <w:pStyle w:val="ListParagraph"/>
        <w:numPr>
          <w:ilvl w:val="0"/>
          <w:numId w:val="15"/>
        </w:numPr>
        <w:tabs>
          <w:tab w:val="left" w:pos="-720"/>
        </w:tabs>
        <w:suppressAutoHyphens/>
        <w:spacing w:line="480" w:lineRule="atLeast"/>
        <w:rPr>
          <w:spacing w:val="-3"/>
          <w:szCs w:val="24"/>
        </w:rPr>
      </w:pPr>
      <w:r>
        <w:rPr>
          <w:spacing w:val="-3"/>
          <w:szCs w:val="24"/>
        </w:rPr>
        <w:t xml:space="preserve">Bond motions for in-custody defendants are an essential function of the court. </w:t>
      </w:r>
      <w:r w:rsidR="00B84DEA">
        <w:rPr>
          <w:spacing w:val="-3"/>
          <w:szCs w:val="24"/>
        </w:rPr>
        <w:t xml:space="preserve">The Court of Appeals recognized this </w:t>
      </w:r>
      <w:r w:rsidR="00935D2C">
        <w:rPr>
          <w:spacing w:val="-3"/>
          <w:szCs w:val="24"/>
        </w:rPr>
        <w:t xml:space="preserve">in a March 23, 2020 Order vacating the trial court’s refusal to hear an emergency bond motion and remanding “to ensure immediate release on bond.” </w:t>
      </w:r>
      <w:r w:rsidR="004735DC">
        <w:rPr>
          <w:spacing w:val="-3"/>
          <w:szCs w:val="24"/>
        </w:rPr>
        <w:t xml:space="preserve">The Court reasoned that </w:t>
      </w:r>
      <w:r w:rsidR="007952FF">
        <w:rPr>
          <w:spacing w:val="-3"/>
          <w:szCs w:val="24"/>
        </w:rPr>
        <w:t xml:space="preserve">“considering the public health factors arising out of the public health emergency, the circuit court should have granted the defendant a personal bond.” </w:t>
      </w:r>
      <w:r w:rsidR="004735DC">
        <w:rPr>
          <w:spacing w:val="-3"/>
          <w:szCs w:val="24"/>
        </w:rPr>
        <w:t>See Exhibit A</w:t>
      </w:r>
      <w:r w:rsidR="004735DC" w:rsidRPr="009D3C9D">
        <w:rPr>
          <w:spacing w:val="-3"/>
          <w:szCs w:val="24"/>
        </w:rPr>
        <w:t xml:space="preserve">, </w:t>
      </w:r>
      <w:r w:rsidR="004735DC">
        <w:rPr>
          <w:spacing w:val="-3"/>
          <w:szCs w:val="24"/>
        </w:rPr>
        <w:t xml:space="preserve">Court of Appeals Order, </w:t>
      </w:r>
      <w:r w:rsidR="004735DC">
        <w:rPr>
          <w:i/>
          <w:spacing w:val="-3"/>
          <w:szCs w:val="24"/>
        </w:rPr>
        <w:t xml:space="preserve">People v Ferguson, </w:t>
      </w:r>
      <w:r w:rsidR="004735DC">
        <w:rPr>
          <w:spacing w:val="-3"/>
          <w:szCs w:val="24"/>
        </w:rPr>
        <w:t>Docket No. 353226</w:t>
      </w:r>
      <w:r w:rsidR="004735DC" w:rsidRPr="009D3C9D">
        <w:rPr>
          <w:spacing w:val="-3"/>
          <w:szCs w:val="24"/>
        </w:rPr>
        <w:t xml:space="preserve"> </w:t>
      </w:r>
      <w:r w:rsidR="004735DC">
        <w:rPr>
          <w:spacing w:val="-3"/>
          <w:szCs w:val="24"/>
        </w:rPr>
        <w:t>(March 23</w:t>
      </w:r>
      <w:r w:rsidR="004735DC" w:rsidRPr="009D3C9D">
        <w:rPr>
          <w:spacing w:val="-3"/>
          <w:szCs w:val="24"/>
        </w:rPr>
        <w:t>, 2020)</w:t>
      </w:r>
      <w:r w:rsidR="004735DC">
        <w:rPr>
          <w:spacing w:val="-3"/>
          <w:szCs w:val="24"/>
        </w:rPr>
        <w:t>(emphasis supplied</w:t>
      </w:r>
      <w:r w:rsidR="007952FF">
        <w:rPr>
          <w:spacing w:val="-3"/>
          <w:szCs w:val="24"/>
        </w:rPr>
        <w:t xml:space="preserve"> in the attachment</w:t>
      </w:r>
      <w:r w:rsidR="004735DC">
        <w:rPr>
          <w:spacing w:val="-3"/>
          <w:szCs w:val="24"/>
        </w:rPr>
        <w:t>)</w:t>
      </w:r>
      <w:r w:rsidR="004735DC" w:rsidRPr="009D3C9D">
        <w:rPr>
          <w:spacing w:val="-3"/>
          <w:szCs w:val="24"/>
        </w:rPr>
        <w:t>.</w:t>
      </w:r>
    </w:p>
    <w:p w14:paraId="75A90199" w14:textId="77777777" w:rsidR="00114194" w:rsidRPr="009D3C9D" w:rsidRDefault="00F4752F" w:rsidP="00684EC2">
      <w:pPr>
        <w:pStyle w:val="ListParagraph"/>
        <w:numPr>
          <w:ilvl w:val="0"/>
          <w:numId w:val="15"/>
        </w:numPr>
        <w:tabs>
          <w:tab w:val="left" w:pos="-720"/>
        </w:tabs>
        <w:suppressAutoHyphens/>
        <w:spacing w:line="480" w:lineRule="atLeast"/>
        <w:rPr>
          <w:spacing w:val="-3"/>
          <w:szCs w:val="24"/>
        </w:rPr>
      </w:pPr>
      <w:r w:rsidRPr="009D3C9D">
        <w:rPr>
          <w:spacing w:val="-3"/>
          <w:szCs w:val="24"/>
        </w:rPr>
        <w:t>COVID-19</w:t>
      </w:r>
      <w:r w:rsidR="00114194" w:rsidRPr="009D3C9D">
        <w:rPr>
          <w:spacing w:val="-3"/>
          <w:szCs w:val="24"/>
        </w:rPr>
        <w:t xml:space="preserve"> </w:t>
      </w:r>
      <w:r w:rsidR="00F151A2" w:rsidRPr="009D3C9D">
        <w:rPr>
          <w:spacing w:val="-3"/>
          <w:szCs w:val="24"/>
        </w:rPr>
        <w:t>has already infected tens of thousands of people in the United</w:t>
      </w:r>
      <w:r w:rsidR="0014074A">
        <w:rPr>
          <w:spacing w:val="-3"/>
          <w:szCs w:val="24"/>
        </w:rPr>
        <w:t xml:space="preserve"> States, including over one thousand</w:t>
      </w:r>
      <w:r w:rsidR="00F151A2" w:rsidRPr="009D3C9D">
        <w:rPr>
          <w:spacing w:val="-3"/>
          <w:szCs w:val="24"/>
        </w:rPr>
        <w:t xml:space="preserve"> in Michigan.</w:t>
      </w:r>
      <w:r w:rsidR="00324348" w:rsidRPr="009D3C9D">
        <w:rPr>
          <w:rStyle w:val="FootnoteReference"/>
          <w:spacing w:val="-3"/>
          <w:szCs w:val="24"/>
        </w:rPr>
        <w:footnoteReference w:id="6"/>
      </w:r>
      <w:r w:rsidR="005D7087" w:rsidRPr="009D3C9D">
        <w:rPr>
          <w:spacing w:val="-3"/>
          <w:szCs w:val="24"/>
        </w:rPr>
        <w:t xml:space="preserve"> </w:t>
      </w:r>
      <w:r w:rsidR="00815615" w:rsidRPr="009D3C9D">
        <w:rPr>
          <w:spacing w:val="-3"/>
          <w:szCs w:val="24"/>
        </w:rPr>
        <w:t>It</w:t>
      </w:r>
      <w:r w:rsidR="002740BF">
        <w:rPr>
          <w:spacing w:val="-3"/>
          <w:szCs w:val="24"/>
        </w:rPr>
        <w:t xml:space="preserve"> has </w:t>
      </w:r>
      <w:r w:rsidR="00612887" w:rsidRPr="009D3C9D">
        <w:rPr>
          <w:spacing w:val="-3"/>
          <w:szCs w:val="24"/>
        </w:rPr>
        <w:t>killed</w:t>
      </w:r>
      <w:r w:rsidR="00C931C6" w:rsidRPr="009D3C9D">
        <w:rPr>
          <w:spacing w:val="-3"/>
          <w:szCs w:val="24"/>
        </w:rPr>
        <w:t xml:space="preserve"> hundreds of people in the United States and</w:t>
      </w:r>
      <w:r w:rsidR="00612887" w:rsidRPr="009D3C9D">
        <w:rPr>
          <w:spacing w:val="-3"/>
          <w:szCs w:val="24"/>
        </w:rPr>
        <w:t xml:space="preserve"> thousands of people worldwide</w:t>
      </w:r>
      <w:r w:rsidR="00607523" w:rsidRPr="009D3C9D">
        <w:rPr>
          <w:spacing w:val="-3"/>
          <w:szCs w:val="24"/>
        </w:rPr>
        <w:t xml:space="preserve">, and continues to spread quickly and widely, currently doubling the number of </w:t>
      </w:r>
      <w:r w:rsidR="00166F01" w:rsidRPr="009D3C9D">
        <w:rPr>
          <w:spacing w:val="-3"/>
          <w:szCs w:val="24"/>
        </w:rPr>
        <w:t xml:space="preserve">deaths in the United States </w:t>
      </w:r>
      <w:r w:rsidR="00607523" w:rsidRPr="009D3C9D">
        <w:rPr>
          <w:spacing w:val="-3"/>
          <w:szCs w:val="24"/>
        </w:rPr>
        <w:t xml:space="preserve">every </w:t>
      </w:r>
      <w:r w:rsidR="00166F01" w:rsidRPr="009D3C9D">
        <w:rPr>
          <w:spacing w:val="-3"/>
          <w:szCs w:val="24"/>
        </w:rPr>
        <w:t xml:space="preserve">few </w:t>
      </w:r>
      <w:r w:rsidR="00607523" w:rsidRPr="009D3C9D">
        <w:rPr>
          <w:spacing w:val="-3"/>
          <w:szCs w:val="24"/>
        </w:rPr>
        <w:t>days</w:t>
      </w:r>
      <w:r w:rsidR="00612887" w:rsidRPr="009D3C9D">
        <w:rPr>
          <w:spacing w:val="-3"/>
          <w:szCs w:val="24"/>
        </w:rPr>
        <w:t>.</w:t>
      </w:r>
      <w:r w:rsidR="00E6774E" w:rsidRPr="009D3C9D">
        <w:rPr>
          <w:rStyle w:val="FootnoteReference"/>
          <w:spacing w:val="-3"/>
          <w:szCs w:val="24"/>
        </w:rPr>
        <w:footnoteReference w:id="7"/>
      </w:r>
      <w:r w:rsidR="00612887" w:rsidRPr="009D3C9D">
        <w:rPr>
          <w:spacing w:val="-3"/>
          <w:szCs w:val="24"/>
        </w:rPr>
        <w:t xml:space="preserve"> </w:t>
      </w:r>
    </w:p>
    <w:p w14:paraId="6FAF3CEC" w14:textId="77777777" w:rsidR="00F151A2" w:rsidRPr="009D3C9D" w:rsidRDefault="004D1E8E" w:rsidP="00684EC2">
      <w:pPr>
        <w:pStyle w:val="ListParagraph"/>
        <w:numPr>
          <w:ilvl w:val="0"/>
          <w:numId w:val="15"/>
        </w:numPr>
        <w:tabs>
          <w:tab w:val="left" w:pos="-720"/>
        </w:tabs>
        <w:suppressAutoHyphens/>
        <w:spacing w:line="480" w:lineRule="atLeast"/>
        <w:rPr>
          <w:spacing w:val="-3"/>
          <w:szCs w:val="24"/>
        </w:rPr>
      </w:pPr>
      <w:r w:rsidRPr="009D3C9D">
        <w:rPr>
          <w:spacing w:val="-3"/>
          <w:szCs w:val="24"/>
        </w:rPr>
        <w:t xml:space="preserve">Older people and people with underlying health conditions like heart </w:t>
      </w:r>
      <w:r w:rsidR="007E64EF" w:rsidRPr="009D3C9D">
        <w:rPr>
          <w:spacing w:val="-3"/>
          <w:szCs w:val="24"/>
        </w:rPr>
        <w:t xml:space="preserve">disease, </w:t>
      </w:r>
      <w:r w:rsidRPr="009D3C9D">
        <w:rPr>
          <w:spacing w:val="-3"/>
          <w:szCs w:val="24"/>
        </w:rPr>
        <w:t>lung disease</w:t>
      </w:r>
      <w:r w:rsidR="007E64EF" w:rsidRPr="009D3C9D">
        <w:rPr>
          <w:spacing w:val="-3"/>
          <w:szCs w:val="24"/>
        </w:rPr>
        <w:t>,</w:t>
      </w:r>
      <w:r w:rsidR="00102C37" w:rsidRPr="009D3C9D">
        <w:rPr>
          <w:spacing w:val="-3"/>
          <w:szCs w:val="24"/>
        </w:rPr>
        <w:t xml:space="preserve"> or diabetes are at highest risk for </w:t>
      </w:r>
      <w:r w:rsidR="007E64EF" w:rsidRPr="009D3C9D">
        <w:rPr>
          <w:spacing w:val="-3"/>
          <w:szCs w:val="24"/>
        </w:rPr>
        <w:t xml:space="preserve">serious complications or death from COVID-19. </w:t>
      </w:r>
      <w:r w:rsidR="00085808" w:rsidRPr="009D3C9D">
        <w:rPr>
          <w:spacing w:val="-3"/>
          <w:szCs w:val="24"/>
        </w:rPr>
        <w:t xml:space="preserve">Centers for Disease Control, Coronavirus Disease 2019 (COVID-19), </w:t>
      </w:r>
      <w:hyperlink r:id="rId8" w:history="1">
        <w:r w:rsidR="00085808" w:rsidRPr="009D3C9D">
          <w:rPr>
            <w:rStyle w:val="Hyperlink"/>
            <w:szCs w:val="24"/>
          </w:rPr>
          <w:t>https://www.cdc.gov/coronavirus/2019-ncov/specific-groups/high-risk-complications.html</w:t>
        </w:r>
      </w:hyperlink>
      <w:r w:rsidR="00085808" w:rsidRPr="009D3C9D">
        <w:rPr>
          <w:szCs w:val="24"/>
        </w:rPr>
        <w:t xml:space="preserve"> (last accessed March 22, 2020, 4:50 PM E.T.). </w:t>
      </w:r>
    </w:p>
    <w:p w14:paraId="30C10AC5" w14:textId="7EF18ED2" w:rsidR="00EF6D58" w:rsidRPr="009D3C9D" w:rsidRDefault="003B2ED9" w:rsidP="00B95039">
      <w:pPr>
        <w:pStyle w:val="ListParagraph"/>
        <w:tabs>
          <w:tab w:val="left" w:pos="-720"/>
        </w:tabs>
        <w:suppressAutoHyphens/>
        <w:spacing w:line="480" w:lineRule="atLeast"/>
        <w:ind w:left="0"/>
        <w:rPr>
          <w:b/>
          <w:spacing w:val="-3"/>
          <w:szCs w:val="24"/>
          <w:u w:val="single"/>
        </w:rPr>
      </w:pPr>
      <w:r>
        <w:rPr>
          <w:b/>
          <w:szCs w:val="24"/>
          <w:u w:val="single"/>
        </w:rPr>
        <w:t>Prisoner</w:t>
      </w:r>
      <w:r w:rsidR="00EF6D58" w:rsidRPr="009D3C9D">
        <w:rPr>
          <w:b/>
          <w:szCs w:val="24"/>
          <w:u w:val="single"/>
        </w:rPr>
        <w:t>s are at significantly higher risk from COVID-19</w:t>
      </w:r>
      <w:r w:rsidR="00B95039">
        <w:rPr>
          <w:b/>
          <w:szCs w:val="24"/>
          <w:u w:val="single"/>
        </w:rPr>
        <w:t>.</w:t>
      </w:r>
    </w:p>
    <w:p w14:paraId="78C6E3BB" w14:textId="14011623" w:rsidR="00D21592" w:rsidRPr="009D3C9D" w:rsidRDefault="00A30E1F" w:rsidP="00066393">
      <w:pPr>
        <w:pStyle w:val="ListParagraph"/>
        <w:numPr>
          <w:ilvl w:val="0"/>
          <w:numId w:val="15"/>
        </w:numPr>
        <w:tabs>
          <w:tab w:val="left" w:pos="-720"/>
        </w:tabs>
        <w:suppressAutoHyphens/>
        <w:spacing w:line="480" w:lineRule="atLeast"/>
        <w:rPr>
          <w:spacing w:val="-3"/>
          <w:szCs w:val="24"/>
        </w:rPr>
      </w:pPr>
      <w:r w:rsidRPr="009D3C9D">
        <w:rPr>
          <w:spacing w:val="-3"/>
          <w:szCs w:val="24"/>
        </w:rPr>
        <w:t>During pandemics, prison facilities become “ticking time bombs” as “[m]any people crowded together, often suffering from diseases that weaken their immune systems, form a potential breeding ground and reservoir for diseases.”  As Dr. Jaimie Meyer, an expert in public health in jails and p</w:t>
      </w:r>
      <w:r w:rsidR="00066393" w:rsidRPr="009D3C9D">
        <w:rPr>
          <w:spacing w:val="-3"/>
          <w:szCs w:val="24"/>
        </w:rPr>
        <w:t>risons, recently explained, “t</w:t>
      </w:r>
      <w:r w:rsidRPr="009D3C9D">
        <w:rPr>
          <w:spacing w:val="-3"/>
          <w:szCs w:val="24"/>
        </w:rPr>
        <w:t>he risk posed by COVID-19 in jails and prisons is significantly higher than in the community, both in terms of risk of transmission, exposure, and harm to individuals who</w:t>
      </w:r>
      <w:r w:rsidR="00286532" w:rsidRPr="009D3C9D">
        <w:rPr>
          <w:spacing w:val="-3"/>
          <w:szCs w:val="24"/>
        </w:rPr>
        <w:t xml:space="preserve"> bec</w:t>
      </w:r>
      <w:r w:rsidR="0014074A">
        <w:rPr>
          <w:spacing w:val="-3"/>
          <w:szCs w:val="24"/>
        </w:rPr>
        <w:t xml:space="preserve">ome infected.” See Exhibit </w:t>
      </w:r>
      <w:r w:rsidR="004735DC">
        <w:rPr>
          <w:spacing w:val="-3"/>
          <w:szCs w:val="24"/>
        </w:rPr>
        <w:t>B</w:t>
      </w:r>
      <w:r w:rsidRPr="009D3C9D">
        <w:rPr>
          <w:spacing w:val="-3"/>
          <w:szCs w:val="24"/>
        </w:rPr>
        <w:t xml:space="preserve">, Declaration of Dr. Jaimie Meyer (“Meyer Decl.”) ¶ 7 (Mar. 15, 2020). </w:t>
      </w:r>
    </w:p>
    <w:p w14:paraId="011B77AC" w14:textId="77777777" w:rsidR="00A30E1F" w:rsidRPr="009D3C9D" w:rsidRDefault="00D21592" w:rsidP="00066393">
      <w:pPr>
        <w:pStyle w:val="ListParagraph"/>
        <w:numPr>
          <w:ilvl w:val="0"/>
          <w:numId w:val="15"/>
        </w:numPr>
        <w:tabs>
          <w:tab w:val="left" w:pos="-720"/>
        </w:tabs>
        <w:suppressAutoHyphens/>
        <w:spacing w:line="480" w:lineRule="atLeast"/>
        <w:rPr>
          <w:spacing w:val="-3"/>
          <w:szCs w:val="24"/>
        </w:rPr>
      </w:pPr>
      <w:r w:rsidRPr="009D3C9D">
        <w:rPr>
          <w:spacing w:val="-3"/>
          <w:szCs w:val="24"/>
        </w:rPr>
        <w:t>The increased risk in prison facilities</w:t>
      </w:r>
      <w:r w:rsidR="00A30E1F" w:rsidRPr="009D3C9D">
        <w:rPr>
          <w:spacing w:val="-3"/>
          <w:szCs w:val="24"/>
        </w:rPr>
        <w:t xml:space="preserve"> is due to a number of factors: the close proximity of individuals in those facilities; their reduced ability to protect themselves through social distancing; the lack of necessary medical and hygiene supplies ranging from hand sanitizer to protective equipment; ventilation systems that encourage the spread of airborne diseases; difficulties quarantining individuals who become ill; the increased susceptibility of the population in jails and prisons; the fact that jails and prisons normally have to rely heavily on outside hospitals that will become unavailable during a pandemic; and loss of both medical and correctional staff to illness. </w:t>
      </w:r>
      <w:r w:rsidR="00A30E1F" w:rsidRPr="009D3C9D">
        <w:rPr>
          <w:i/>
          <w:spacing w:val="-3"/>
          <w:szCs w:val="24"/>
        </w:rPr>
        <w:t>Id.</w:t>
      </w:r>
      <w:r w:rsidR="00A30E1F" w:rsidRPr="009D3C9D">
        <w:rPr>
          <w:spacing w:val="-3"/>
          <w:szCs w:val="24"/>
        </w:rPr>
        <w:t xml:space="preserve"> ¶¶ 7-19. </w:t>
      </w:r>
    </w:p>
    <w:p w14:paraId="15CAA2FB" w14:textId="77777777" w:rsidR="00D26E3B" w:rsidRPr="009D3C9D" w:rsidRDefault="00D26E3B" w:rsidP="00B95039">
      <w:pPr>
        <w:pStyle w:val="ListParagraph"/>
        <w:tabs>
          <w:tab w:val="left" w:pos="-720"/>
        </w:tabs>
        <w:suppressAutoHyphens/>
        <w:spacing w:line="480" w:lineRule="atLeast"/>
        <w:ind w:left="0"/>
        <w:rPr>
          <w:b/>
          <w:spacing w:val="-3"/>
          <w:szCs w:val="24"/>
          <w:u w:val="single"/>
        </w:rPr>
      </w:pPr>
      <w:r w:rsidRPr="009D3C9D">
        <w:rPr>
          <w:b/>
          <w:spacing w:val="-3"/>
          <w:szCs w:val="24"/>
          <w:u w:val="single"/>
        </w:rPr>
        <w:t>Mr. Cottingham is especially vulnerable due to his age and poor health</w:t>
      </w:r>
      <w:r w:rsidR="00B95039">
        <w:rPr>
          <w:b/>
          <w:spacing w:val="-3"/>
          <w:szCs w:val="24"/>
          <w:u w:val="single"/>
        </w:rPr>
        <w:t>.</w:t>
      </w:r>
    </w:p>
    <w:p w14:paraId="19DB3215" w14:textId="08BAFC55" w:rsidR="002E2A8F" w:rsidRDefault="002E2A8F" w:rsidP="002E2A8F">
      <w:pPr>
        <w:pStyle w:val="ListParagraph"/>
        <w:numPr>
          <w:ilvl w:val="0"/>
          <w:numId w:val="15"/>
        </w:numPr>
        <w:tabs>
          <w:tab w:val="left" w:pos="-720"/>
        </w:tabs>
        <w:suppressAutoHyphens/>
        <w:spacing w:line="480" w:lineRule="atLeast"/>
        <w:rPr>
          <w:spacing w:val="-3"/>
          <w:szCs w:val="24"/>
        </w:rPr>
      </w:pPr>
      <w:r w:rsidRPr="009D3C9D">
        <w:rPr>
          <w:spacing w:val="-3"/>
          <w:szCs w:val="24"/>
        </w:rPr>
        <w:t xml:space="preserve">Mr. Cottingham is 64 years old and suffers from diabetes, hypertension, and sleep apnea. Mr. Cottingham is at high risk for serious respiratory complications or even death if he is infected with COVID-19. See Exhibit </w:t>
      </w:r>
      <w:r w:rsidR="0072709C">
        <w:rPr>
          <w:spacing w:val="-3"/>
          <w:szCs w:val="24"/>
        </w:rPr>
        <w:t>C</w:t>
      </w:r>
      <w:r w:rsidRPr="009D3C9D">
        <w:rPr>
          <w:spacing w:val="-3"/>
          <w:szCs w:val="24"/>
        </w:rPr>
        <w:t>, Selected MDOC medical records of Kevin Cottingham.</w:t>
      </w:r>
    </w:p>
    <w:p w14:paraId="091D05C5" w14:textId="77777777" w:rsidR="00FB67A1" w:rsidRDefault="000544D9" w:rsidP="000544D9">
      <w:pPr>
        <w:pStyle w:val="ListParagraph"/>
        <w:numPr>
          <w:ilvl w:val="0"/>
          <w:numId w:val="15"/>
        </w:numPr>
        <w:tabs>
          <w:tab w:val="left" w:pos="-720"/>
        </w:tabs>
        <w:suppressAutoHyphens/>
        <w:spacing w:line="480" w:lineRule="atLeast"/>
        <w:rPr>
          <w:spacing w:val="-3"/>
          <w:szCs w:val="24"/>
        </w:rPr>
      </w:pPr>
      <w:r w:rsidRPr="000544D9">
        <w:rPr>
          <w:spacing w:val="-3"/>
          <w:szCs w:val="24"/>
        </w:rPr>
        <w:t xml:space="preserve">Mr. Cottingham takes nine daily medications for his conditions and regularly sees MDOC health care providers for chronic care visits. </w:t>
      </w:r>
      <w:r w:rsidR="00925D75">
        <w:rPr>
          <w:spacing w:val="-3"/>
          <w:szCs w:val="24"/>
        </w:rPr>
        <w:t xml:space="preserve">Exhibit C, Chronic Care Visit, 5/13/2019. </w:t>
      </w:r>
      <w:r w:rsidRPr="000544D9">
        <w:rPr>
          <w:spacing w:val="-3"/>
          <w:szCs w:val="24"/>
        </w:rPr>
        <w:t>Mr. Cottingham’s sleep apnea causes him to awaken throughout the night with symptoms of choking, gasping, and shortness of breath.</w:t>
      </w:r>
      <w:r w:rsidR="00925D75">
        <w:rPr>
          <w:spacing w:val="-3"/>
          <w:szCs w:val="24"/>
        </w:rPr>
        <w:t xml:space="preserve"> Exhibit C, Sleep Study, 10/17/2012.</w:t>
      </w:r>
      <w:r w:rsidRPr="000544D9">
        <w:rPr>
          <w:spacing w:val="-3"/>
          <w:szCs w:val="24"/>
        </w:rPr>
        <w:t xml:space="preserve"> Since 2012, he has slept with a full-face CPAP mask every </w:t>
      </w:r>
      <w:r w:rsidR="00925D75">
        <w:rPr>
          <w:spacing w:val="-3"/>
          <w:szCs w:val="24"/>
        </w:rPr>
        <w:t xml:space="preserve">night to manage the condition </w:t>
      </w:r>
      <w:r w:rsidR="00CE208E">
        <w:rPr>
          <w:spacing w:val="-3"/>
          <w:szCs w:val="24"/>
        </w:rPr>
        <w:t xml:space="preserve">and </w:t>
      </w:r>
      <w:r w:rsidR="00925D75">
        <w:rPr>
          <w:spacing w:val="-3"/>
          <w:szCs w:val="24"/>
        </w:rPr>
        <w:t xml:space="preserve">is </w:t>
      </w:r>
      <w:r w:rsidR="00CE208E">
        <w:rPr>
          <w:spacing w:val="-3"/>
          <w:szCs w:val="24"/>
        </w:rPr>
        <w:t xml:space="preserve">designated as at risk for heat-related illness since 2007. Exhibit C, Special Accommodation, 4/16/2019. </w:t>
      </w:r>
      <w:r>
        <w:rPr>
          <w:spacing w:val="-3"/>
          <w:szCs w:val="24"/>
        </w:rPr>
        <w:t>His cardiovascular function is impaired due to high blood pressure. Exhibit C, Nurse Protocol 4/26/2019.</w:t>
      </w:r>
      <w:r w:rsidR="00925D75">
        <w:rPr>
          <w:spacing w:val="-3"/>
          <w:szCs w:val="24"/>
        </w:rPr>
        <w:t xml:space="preserve"> </w:t>
      </w:r>
      <w:r w:rsidR="00AE2AD4">
        <w:rPr>
          <w:spacing w:val="-3"/>
          <w:szCs w:val="24"/>
        </w:rPr>
        <w:t xml:space="preserve">These conditions are managed but place him at high risk of complications and death, if proper social-distancing is not exercised. </w:t>
      </w:r>
    </w:p>
    <w:p w14:paraId="3972FFE4" w14:textId="133ECEA7" w:rsidR="00AE2AD4" w:rsidRPr="00AE2AD4" w:rsidRDefault="00AE2AD4">
      <w:pPr>
        <w:pStyle w:val="ListParagraph"/>
        <w:numPr>
          <w:ilvl w:val="0"/>
          <w:numId w:val="15"/>
        </w:numPr>
        <w:tabs>
          <w:tab w:val="left" w:pos="-720"/>
        </w:tabs>
        <w:suppressAutoHyphens/>
        <w:spacing w:line="480" w:lineRule="atLeast"/>
        <w:rPr>
          <w:spacing w:val="-3"/>
          <w:szCs w:val="24"/>
        </w:rPr>
      </w:pPr>
      <w:r>
        <w:rPr>
          <w:spacing w:val="-3"/>
          <w:szCs w:val="24"/>
        </w:rPr>
        <w:t xml:space="preserve">Even one of these conditions places Mr. Cottingham at high risk. Each additional chronic condition increases his risk of susceptibility exponentially.  Older adults are more likely to become infected, more likely to require hospitalization, more likely to need intensive care and more likely to die from COVID-19 complications (8 of every 10 deaths in the </w:t>
      </w:r>
      <w:r w:rsidR="0076774B">
        <w:rPr>
          <w:spacing w:val="-3"/>
          <w:szCs w:val="24"/>
        </w:rPr>
        <w:t>United States is an older adult).</w:t>
      </w:r>
      <w:r>
        <w:rPr>
          <w:spacing w:val="-3"/>
          <w:szCs w:val="24"/>
        </w:rPr>
        <w:t xml:space="preserve"> See: </w:t>
      </w:r>
      <w:hyperlink r:id="rId9" w:history="1">
        <w:r w:rsidRPr="00EE5DAA">
          <w:rPr>
            <w:rStyle w:val="Hyperlink"/>
            <w:spacing w:val="-3"/>
            <w:szCs w:val="24"/>
          </w:rPr>
          <w:t>https://www.cdc.gov/coronavirus/2019-ncov/specific-groups/high-risk-complications/older-adults.html</w:t>
        </w:r>
      </w:hyperlink>
      <w:r>
        <w:rPr>
          <w:spacing w:val="-3"/>
          <w:szCs w:val="24"/>
        </w:rPr>
        <w:t xml:space="preserve"> (accessed March 25, 2020).</w:t>
      </w:r>
    </w:p>
    <w:p w14:paraId="0BCF9B32" w14:textId="5FFE677A" w:rsidR="009D3C9D" w:rsidRDefault="00B148F2" w:rsidP="009D3C9D">
      <w:pPr>
        <w:pStyle w:val="ListParagraph"/>
        <w:numPr>
          <w:ilvl w:val="0"/>
          <w:numId w:val="15"/>
        </w:numPr>
        <w:tabs>
          <w:tab w:val="left" w:pos="-720"/>
        </w:tabs>
        <w:suppressAutoHyphens/>
        <w:spacing w:line="480" w:lineRule="atLeast"/>
        <w:rPr>
          <w:spacing w:val="-3"/>
          <w:szCs w:val="24"/>
        </w:rPr>
      </w:pPr>
      <w:r w:rsidRPr="009D3C9D">
        <w:rPr>
          <w:spacing w:val="-3"/>
          <w:szCs w:val="24"/>
        </w:rPr>
        <w:t xml:space="preserve">Mr. Cottingham is currently housed at Macomb Correctional Facility. </w:t>
      </w:r>
      <w:r w:rsidR="00F606F3" w:rsidRPr="009D3C9D">
        <w:rPr>
          <w:spacing w:val="-3"/>
          <w:szCs w:val="24"/>
        </w:rPr>
        <w:t xml:space="preserve">It is not possible for </w:t>
      </w:r>
      <w:r w:rsidR="003B2ED9">
        <w:rPr>
          <w:spacing w:val="-3"/>
          <w:szCs w:val="24"/>
        </w:rPr>
        <w:t>prisoner</w:t>
      </w:r>
      <w:r w:rsidR="00F606F3" w:rsidRPr="009D3C9D">
        <w:rPr>
          <w:spacing w:val="-3"/>
          <w:szCs w:val="24"/>
        </w:rPr>
        <w:t>s to maintain the necessary social distancing to prevent th</w:t>
      </w:r>
      <w:r w:rsidR="002E2A8F" w:rsidRPr="009D3C9D">
        <w:rPr>
          <w:spacing w:val="-3"/>
          <w:szCs w:val="24"/>
        </w:rPr>
        <w:t>e spread of the virus and</w:t>
      </w:r>
      <w:r w:rsidR="00F606F3" w:rsidRPr="009D3C9D">
        <w:rPr>
          <w:spacing w:val="-3"/>
          <w:szCs w:val="24"/>
        </w:rPr>
        <w:t xml:space="preserve"> </w:t>
      </w:r>
      <w:r w:rsidR="0076774B">
        <w:rPr>
          <w:spacing w:val="-3"/>
          <w:szCs w:val="24"/>
        </w:rPr>
        <w:t>prisoner</w:t>
      </w:r>
      <w:r w:rsidR="00F606F3" w:rsidRPr="009D3C9D">
        <w:rPr>
          <w:spacing w:val="-3"/>
          <w:szCs w:val="24"/>
        </w:rPr>
        <w:t xml:space="preserve"> are not allowed to have hand sanitizer. </w:t>
      </w:r>
      <w:r w:rsidR="0076774B">
        <w:rPr>
          <w:spacing w:val="-3"/>
          <w:szCs w:val="24"/>
        </w:rPr>
        <w:t>Prisoners</w:t>
      </w:r>
      <w:r w:rsidR="00C5617F" w:rsidRPr="009D3C9D">
        <w:rPr>
          <w:spacing w:val="-3"/>
          <w:szCs w:val="24"/>
        </w:rPr>
        <w:t xml:space="preserve"> at Macomb</w:t>
      </w:r>
      <w:r w:rsidR="00F606F3" w:rsidRPr="009D3C9D">
        <w:rPr>
          <w:spacing w:val="-3"/>
          <w:szCs w:val="24"/>
        </w:rPr>
        <w:t xml:space="preserve"> congregate in large groups of approximately 100 people when in the chow hall and the yard, and in smaller groups in the TV rooms. At present, </w:t>
      </w:r>
      <w:r w:rsidR="0076774B">
        <w:rPr>
          <w:spacing w:val="-3"/>
          <w:szCs w:val="24"/>
        </w:rPr>
        <w:t>prisoners</w:t>
      </w:r>
      <w:r w:rsidR="00F606F3" w:rsidRPr="009D3C9D">
        <w:rPr>
          <w:spacing w:val="-3"/>
          <w:szCs w:val="24"/>
        </w:rPr>
        <w:t xml:space="preserve"> with symptoms of a cold are “quarantined” to their unit for five days but are free to move around the unit and are still housed with a roommate, who is not restricted.</w:t>
      </w:r>
      <w:r w:rsidR="00664965" w:rsidRPr="009D3C9D">
        <w:rPr>
          <w:spacing w:val="-3"/>
          <w:szCs w:val="24"/>
        </w:rPr>
        <w:t xml:space="preserve"> </w:t>
      </w:r>
    </w:p>
    <w:p w14:paraId="3681825D" w14:textId="6AED7CBE" w:rsidR="00D838E3" w:rsidRPr="00BF41D7" w:rsidRDefault="00D838E3">
      <w:pPr>
        <w:pStyle w:val="ListParagraph"/>
        <w:numPr>
          <w:ilvl w:val="0"/>
          <w:numId w:val="15"/>
        </w:numPr>
        <w:tabs>
          <w:tab w:val="left" w:pos="-720"/>
        </w:tabs>
        <w:suppressAutoHyphens/>
        <w:spacing w:line="480" w:lineRule="atLeast"/>
        <w:rPr>
          <w:spacing w:val="-3"/>
          <w:szCs w:val="24"/>
        </w:rPr>
      </w:pPr>
      <w:r>
        <w:rPr>
          <w:spacing w:val="-3"/>
          <w:szCs w:val="24"/>
        </w:rPr>
        <w:t>On March 24, 2020, the federal Eastern District of Michigan, recognized that a prisoner’s asthma condition and detention in the Livingston County Jail created “danger to the Defendant [that is] dire</w:t>
      </w:r>
      <w:r w:rsidR="002D1E29">
        <w:rPr>
          <w:spacing w:val="-3"/>
          <w:szCs w:val="24"/>
        </w:rPr>
        <w:t>.</w:t>
      </w:r>
      <w:r>
        <w:rPr>
          <w:spacing w:val="-3"/>
          <w:szCs w:val="24"/>
        </w:rPr>
        <w:t xml:space="preserve">” </w:t>
      </w:r>
      <w:r w:rsidR="002D1E29">
        <w:rPr>
          <w:spacing w:val="-3"/>
          <w:szCs w:val="24"/>
        </w:rPr>
        <w:t xml:space="preserve">Exhibit D, US v Knight, Eastern District of Michigan, Southern Division, March 24, 2020. The court </w:t>
      </w:r>
      <w:r w:rsidR="002A60B5">
        <w:rPr>
          <w:spacing w:val="-3"/>
          <w:szCs w:val="24"/>
        </w:rPr>
        <w:t xml:space="preserve">granted release on motion of the defendant, without permitting a response from the United States, because “of the particular </w:t>
      </w:r>
      <w:r w:rsidR="002A60B5" w:rsidRPr="002A60B5">
        <w:rPr>
          <w:spacing w:val="-3"/>
          <w:szCs w:val="24"/>
        </w:rPr>
        <w:t>danger that the COVID-19 pandemic presents to detainees as determined</w:t>
      </w:r>
      <w:r w:rsidR="002A60B5">
        <w:rPr>
          <w:spacing w:val="-3"/>
          <w:szCs w:val="24"/>
        </w:rPr>
        <w:t xml:space="preserve"> </w:t>
      </w:r>
      <w:r w:rsidR="002A60B5" w:rsidRPr="002A60B5">
        <w:rPr>
          <w:spacing w:val="-3"/>
          <w:szCs w:val="24"/>
        </w:rPr>
        <w:t>by the CDC, and because of Defendant’s respiratory condition that makes</w:t>
      </w:r>
      <w:r w:rsidR="002A60B5">
        <w:rPr>
          <w:spacing w:val="-3"/>
          <w:szCs w:val="24"/>
        </w:rPr>
        <w:t xml:space="preserve"> </w:t>
      </w:r>
      <w:r w:rsidR="002A60B5" w:rsidRPr="002A60B5">
        <w:rPr>
          <w:spacing w:val="-3"/>
          <w:szCs w:val="24"/>
        </w:rPr>
        <w:t>him particularly vulnerable to this disease</w:t>
      </w:r>
      <w:r w:rsidR="00BF41D7">
        <w:rPr>
          <w:spacing w:val="-3"/>
          <w:szCs w:val="24"/>
        </w:rPr>
        <w:t>…</w:t>
      </w:r>
      <w:r w:rsidR="002A60B5" w:rsidRPr="00BF41D7">
        <w:rPr>
          <w:spacing w:val="-3"/>
          <w:szCs w:val="24"/>
        </w:rPr>
        <w:t>amidst this growing public health emergency.</w:t>
      </w:r>
      <w:r w:rsidR="00BF41D7">
        <w:rPr>
          <w:spacing w:val="-3"/>
          <w:szCs w:val="24"/>
        </w:rPr>
        <w:t>”</w:t>
      </w:r>
      <w:r w:rsidR="004C6875">
        <w:rPr>
          <w:spacing w:val="-3"/>
          <w:szCs w:val="24"/>
        </w:rPr>
        <w:t xml:space="preserve"> Exhibit D.</w:t>
      </w:r>
      <w:r w:rsidR="00BF41D7">
        <w:rPr>
          <w:spacing w:val="-3"/>
          <w:szCs w:val="24"/>
        </w:rPr>
        <w:t xml:space="preserve"> Mr. Cottingham’s multiple conditions make him even more vulnerable in this crisis.</w:t>
      </w:r>
    </w:p>
    <w:p w14:paraId="21730247" w14:textId="77777777" w:rsidR="009D3C9D" w:rsidRPr="009D3C9D" w:rsidRDefault="00F33EB6" w:rsidP="009D3C9D">
      <w:pPr>
        <w:pStyle w:val="ListParagraph"/>
        <w:tabs>
          <w:tab w:val="left" w:pos="-720"/>
        </w:tabs>
        <w:suppressAutoHyphens/>
        <w:spacing w:line="480" w:lineRule="atLeast"/>
        <w:ind w:left="0"/>
        <w:rPr>
          <w:spacing w:val="-3"/>
          <w:szCs w:val="24"/>
        </w:rPr>
      </w:pPr>
      <w:r w:rsidRPr="009D3C9D">
        <w:rPr>
          <w:b/>
          <w:spacing w:val="-3"/>
          <w:szCs w:val="24"/>
          <w:u w:val="single"/>
        </w:rPr>
        <w:t>This Court should grant Mr. Cottingham an emergency bond.</w:t>
      </w:r>
    </w:p>
    <w:p w14:paraId="542B2520" w14:textId="3DD4A536" w:rsidR="00B334FA" w:rsidRDefault="00F435F1" w:rsidP="00B334FA">
      <w:pPr>
        <w:pStyle w:val="ListParagraph"/>
        <w:numPr>
          <w:ilvl w:val="0"/>
          <w:numId w:val="15"/>
        </w:numPr>
        <w:tabs>
          <w:tab w:val="left" w:pos="-720"/>
        </w:tabs>
        <w:suppressAutoHyphens/>
        <w:spacing w:line="480" w:lineRule="atLeast"/>
        <w:rPr>
          <w:spacing w:val="-3"/>
          <w:szCs w:val="24"/>
        </w:rPr>
      </w:pPr>
      <w:r w:rsidRPr="009D3C9D">
        <w:rPr>
          <w:spacing w:val="-3"/>
          <w:szCs w:val="24"/>
        </w:rPr>
        <w:t>This Court has the power to protect Mr. Cottingham from unnecessary health risks and to effectuate the recommendations of the Governor and the State Supreme Court to protect the public health.</w:t>
      </w:r>
      <w:r w:rsidR="00A63107" w:rsidRPr="009D3C9D">
        <w:rPr>
          <w:spacing w:val="-3"/>
          <w:szCs w:val="24"/>
        </w:rPr>
        <w:t xml:space="preserve"> An emergency bond is warranted because Mr. Cottingham is currently </w:t>
      </w:r>
      <w:r w:rsidR="000728DE" w:rsidRPr="009D3C9D">
        <w:rPr>
          <w:spacing w:val="-3"/>
          <w:szCs w:val="24"/>
        </w:rPr>
        <w:t>serving an unconstitutional sentence in violation of his 8</w:t>
      </w:r>
      <w:r w:rsidR="000728DE" w:rsidRPr="009D3C9D">
        <w:rPr>
          <w:spacing w:val="-3"/>
          <w:szCs w:val="24"/>
          <w:vertAlign w:val="superscript"/>
        </w:rPr>
        <w:t>th</w:t>
      </w:r>
      <w:r w:rsidR="000728DE" w:rsidRPr="009D3C9D">
        <w:rPr>
          <w:spacing w:val="-3"/>
          <w:szCs w:val="24"/>
        </w:rPr>
        <w:t xml:space="preserve"> Amendment right to be free from cruel and unusual punishment. He is entitled to resentencing and has been waiting to complete that resentencing for approximately </w:t>
      </w:r>
      <w:r w:rsidR="004C6875">
        <w:rPr>
          <w:spacing w:val="-3"/>
          <w:szCs w:val="24"/>
        </w:rPr>
        <w:t>four</w:t>
      </w:r>
      <w:r w:rsidR="000728DE" w:rsidRPr="009D3C9D">
        <w:rPr>
          <w:spacing w:val="-3"/>
          <w:szCs w:val="24"/>
        </w:rPr>
        <w:t xml:space="preserve"> years. </w:t>
      </w:r>
      <w:r w:rsidR="001A0D9D" w:rsidRPr="009D3C9D">
        <w:rPr>
          <w:spacing w:val="-3"/>
          <w:szCs w:val="24"/>
        </w:rPr>
        <w:t>If he is resentenced t</w:t>
      </w:r>
      <w:r w:rsidR="002E443E" w:rsidRPr="009D3C9D">
        <w:rPr>
          <w:spacing w:val="-3"/>
          <w:szCs w:val="24"/>
        </w:rPr>
        <w:t>o even the maximum term of years</w:t>
      </w:r>
      <w:r w:rsidR="001A0D9D" w:rsidRPr="009D3C9D">
        <w:rPr>
          <w:spacing w:val="-3"/>
          <w:szCs w:val="24"/>
        </w:rPr>
        <w:t xml:space="preserve"> of 40-60 years, he is likely to be immediately discharged</w:t>
      </w:r>
      <w:r w:rsidR="001E1727" w:rsidRPr="009D3C9D">
        <w:rPr>
          <w:spacing w:val="-3"/>
          <w:szCs w:val="24"/>
        </w:rPr>
        <w:t xml:space="preserve"> from prison. </w:t>
      </w:r>
    </w:p>
    <w:p w14:paraId="163C1378" w14:textId="77777777" w:rsidR="00B334FA" w:rsidRPr="00B334FA" w:rsidRDefault="00A12CC2" w:rsidP="00B334FA">
      <w:pPr>
        <w:pStyle w:val="ListParagraph"/>
        <w:numPr>
          <w:ilvl w:val="0"/>
          <w:numId w:val="15"/>
        </w:numPr>
        <w:tabs>
          <w:tab w:val="left" w:pos="-720"/>
        </w:tabs>
        <w:suppressAutoHyphens/>
        <w:spacing w:line="480" w:lineRule="atLeast"/>
        <w:rPr>
          <w:spacing w:val="-3"/>
          <w:szCs w:val="24"/>
        </w:rPr>
      </w:pPr>
      <w:r w:rsidRPr="00B334FA">
        <w:rPr>
          <w:spacing w:val="-3"/>
          <w:szCs w:val="24"/>
        </w:rPr>
        <w:t xml:space="preserve">Under </w:t>
      </w:r>
      <w:smartTag w:uri="schemas-westgroup-com/westlawcitation" w:element="typecases">
        <w:smartTagPr>
          <w:attr w:name="TagPropertiesCategory" w:val="0"/>
          <w:attr w:name="TagPropertiesJuris" w:val="0"/>
          <w:attr w:name="TagPropertiesShortForm" w:val="16 Mich.App. 352"/>
          <w:attr w:name="TagPropertiesLongForm" w:val="16 Mich App 352"/>
          <w:attr w:name="TagPropertiesForm" w:val="0"/>
          <w:attr w:name="TagPropertiesKey_Link" w:val="16 Mich.App. 352"/>
        </w:smartTagPr>
        <w:smartTag w:uri="schemas-westgroup-com/westlawcitation" w:element="typecases">
          <w:smartTagPr>
            <w:attr w:name="TagPropertiesCategory" w:val="0"/>
            <w:attr w:name="TagPropertiesJuris" w:val="0"/>
            <w:attr w:name="TagPropertiesShortForm" w:val="16 Mich.App. 352"/>
            <w:attr w:name="TagPropertiesLongForm" w:val="16 Mich App 352"/>
            <w:attr w:name="TagPropertiesForm" w:val="6"/>
            <w:attr w:name="TagPropertiesKey_Link" w:val="16 Mich.App. 352"/>
          </w:smartTagPr>
          <w:r w:rsidRPr="00B334FA">
            <w:rPr>
              <w:i/>
              <w:spacing w:val="-3"/>
              <w:szCs w:val="24"/>
            </w:rPr>
            <w:t>People v Giacolone</w:t>
          </w:r>
          <w:r w:rsidRPr="00B334FA">
            <w:rPr>
              <w:spacing w:val="-3"/>
              <w:szCs w:val="24"/>
            </w:rPr>
            <w:t>, 16 Mich App 352</w:t>
          </w:r>
        </w:smartTag>
        <w:r w:rsidRPr="00B334FA">
          <w:rPr>
            <w:spacing w:val="-3"/>
            <w:szCs w:val="24"/>
          </w:rPr>
          <w:t xml:space="preserve"> (1969)</w:t>
        </w:r>
      </w:smartTag>
      <w:r w:rsidRPr="00B334FA">
        <w:rPr>
          <w:spacing w:val="-3"/>
          <w:szCs w:val="24"/>
        </w:rPr>
        <w:t xml:space="preserve">, </w:t>
      </w:r>
      <w:r w:rsidRPr="00B334FA">
        <w:rPr>
          <w:snapToGrid w:val="0"/>
          <w:szCs w:val="24"/>
        </w:rPr>
        <w:t>consideration of bond pending appeal is focused on four relevant factors:</w:t>
      </w:r>
      <w:r w:rsidR="006A18E0" w:rsidRPr="00B334FA">
        <w:rPr>
          <w:snapToGrid w:val="0"/>
          <w:szCs w:val="24"/>
        </w:rPr>
        <w:t xml:space="preserve">  a) t</w:t>
      </w:r>
      <w:r w:rsidRPr="00B334FA">
        <w:rPr>
          <w:snapToGrid w:val="0"/>
          <w:szCs w:val="24"/>
        </w:rPr>
        <w:t>he substantiality of the grounds for appeal;</w:t>
      </w:r>
      <w:r w:rsidR="006A18E0" w:rsidRPr="00B334FA">
        <w:rPr>
          <w:snapToGrid w:val="0"/>
          <w:szCs w:val="24"/>
        </w:rPr>
        <w:t xml:space="preserve"> b) t</w:t>
      </w:r>
      <w:r w:rsidRPr="00B334FA">
        <w:rPr>
          <w:snapToGrid w:val="0"/>
          <w:szCs w:val="24"/>
        </w:rPr>
        <w:t>he risk to the administration of justice if bond is granted</w:t>
      </w:r>
      <w:r w:rsidR="006A18E0" w:rsidRPr="00B334FA">
        <w:rPr>
          <w:snapToGrid w:val="0"/>
          <w:szCs w:val="24"/>
        </w:rPr>
        <w:t>; c) t</w:t>
      </w:r>
      <w:r w:rsidR="00973B0E" w:rsidRPr="00B334FA">
        <w:rPr>
          <w:snapToGrid w:val="0"/>
          <w:szCs w:val="24"/>
        </w:rPr>
        <w:t>he likelihood that Defendant will appear when required in response to the order of the Court;</w:t>
      </w:r>
      <w:r w:rsidR="006A18E0" w:rsidRPr="00B334FA">
        <w:rPr>
          <w:snapToGrid w:val="0"/>
          <w:szCs w:val="24"/>
        </w:rPr>
        <w:t xml:space="preserve"> d) t</w:t>
      </w:r>
      <w:r w:rsidR="00973B0E" w:rsidRPr="00B334FA">
        <w:rPr>
          <w:snapToGrid w:val="0"/>
          <w:szCs w:val="24"/>
        </w:rPr>
        <w:t>he potential harm to the community if Defendant is released on bond while the appeal is pending</w:t>
      </w:r>
      <w:r w:rsidR="006A18E0" w:rsidRPr="00B334FA">
        <w:rPr>
          <w:snapToGrid w:val="0"/>
          <w:szCs w:val="24"/>
        </w:rPr>
        <w:t>.</w:t>
      </w:r>
    </w:p>
    <w:p w14:paraId="19C3AA14" w14:textId="77777777" w:rsidR="00880F9F" w:rsidRPr="00880F9F" w:rsidRDefault="00F90F2E" w:rsidP="00880F9F">
      <w:pPr>
        <w:pStyle w:val="ListParagraph"/>
        <w:numPr>
          <w:ilvl w:val="0"/>
          <w:numId w:val="15"/>
        </w:numPr>
        <w:tabs>
          <w:tab w:val="left" w:pos="-720"/>
        </w:tabs>
        <w:suppressAutoHyphens/>
        <w:spacing w:after="240" w:line="480" w:lineRule="atLeast"/>
        <w:rPr>
          <w:spacing w:val="-3"/>
          <w:szCs w:val="24"/>
        </w:rPr>
      </w:pPr>
      <w:r w:rsidRPr="00B334FA">
        <w:rPr>
          <w:szCs w:val="24"/>
        </w:rPr>
        <w:t xml:space="preserve">Similarly, </w:t>
      </w:r>
      <w:smartTag w:uri="schemas-westgroup-com/westlawcitation" w:element="typecases">
        <w:smartTagPr>
          <w:attr w:name="TagPropertiesCategory" w:val="1"/>
          <w:attr w:name="TagPropertiesJuris" w:val="0"/>
          <w:attr w:name="TagPropertiesShortForm" w:val="MI ST 770.9a(2)"/>
          <w:attr w:name="TagPropertiesLongForm" w:val="MCL 770.9a(2)"/>
          <w:attr w:name="TagPropertiesForm" w:val="0"/>
          <w:attr w:name="TagPropertiesKey_Link" w:val="MI ST 770.9a(2)"/>
        </w:smartTagPr>
        <w:r w:rsidR="00607F11" w:rsidRPr="00B334FA">
          <w:rPr>
            <w:szCs w:val="24"/>
          </w:rPr>
          <w:t>MCL 770.9a(2)</w:t>
        </w:r>
      </w:smartTag>
      <w:r w:rsidR="00607F11" w:rsidRPr="00B334FA">
        <w:rPr>
          <w:szCs w:val="24"/>
        </w:rPr>
        <w:t xml:space="preserve"> provides that a defendant convicted of an assaultive crime and sentenced to imprisonment may be released on bail if the court finds clear and convincing evidence that he is not likely to pose a danger to others and there is a substantial ground for appeal.</w:t>
      </w:r>
    </w:p>
    <w:p w14:paraId="02607FAF" w14:textId="77777777" w:rsidR="00F03A54" w:rsidRPr="009D3C9D" w:rsidRDefault="00A771B6" w:rsidP="00F03A54">
      <w:pPr>
        <w:numPr>
          <w:ilvl w:val="0"/>
          <w:numId w:val="15"/>
        </w:numPr>
        <w:tabs>
          <w:tab w:val="left" w:pos="-720"/>
        </w:tabs>
        <w:suppressAutoHyphens/>
        <w:spacing w:line="480" w:lineRule="auto"/>
        <w:jc w:val="both"/>
        <w:rPr>
          <w:rFonts w:ascii="Times New Roman" w:hAnsi="Times New Roman"/>
        </w:rPr>
      </w:pPr>
      <w:r w:rsidRPr="009D3C9D">
        <w:rPr>
          <w:rFonts w:ascii="Times New Roman" w:hAnsi="Times New Roman"/>
          <w:spacing w:val="-3"/>
        </w:rPr>
        <w:t xml:space="preserve">Mr. Cottingham’s appeal has obvious merit, as his current sentence is unconstitutional under </w:t>
      </w:r>
      <w:r w:rsidRPr="009D3C9D">
        <w:rPr>
          <w:rFonts w:ascii="Times New Roman" w:hAnsi="Times New Roman"/>
          <w:i/>
          <w:spacing w:val="-3"/>
        </w:rPr>
        <w:t>Miller</w:t>
      </w:r>
      <w:r w:rsidRPr="009D3C9D">
        <w:rPr>
          <w:rFonts w:ascii="Times New Roman" w:hAnsi="Times New Roman"/>
          <w:spacing w:val="-3"/>
        </w:rPr>
        <w:t xml:space="preserve"> and </w:t>
      </w:r>
      <w:r w:rsidRPr="009D3C9D">
        <w:rPr>
          <w:rFonts w:ascii="Times New Roman" w:hAnsi="Times New Roman"/>
          <w:i/>
          <w:spacing w:val="-3"/>
        </w:rPr>
        <w:t>Montgomery</w:t>
      </w:r>
      <w:r w:rsidRPr="009D3C9D">
        <w:rPr>
          <w:rFonts w:ascii="Times New Roman" w:hAnsi="Times New Roman"/>
          <w:spacing w:val="-3"/>
        </w:rPr>
        <w:t>.</w:t>
      </w:r>
      <w:r w:rsidR="004E53F2" w:rsidRPr="009D3C9D">
        <w:rPr>
          <w:rFonts w:ascii="Times New Roman" w:hAnsi="Times New Roman"/>
          <w:spacing w:val="-3"/>
        </w:rPr>
        <w:t xml:space="preserve"> </w:t>
      </w:r>
      <w:r w:rsidR="003C0F8B" w:rsidRPr="009D3C9D">
        <w:rPr>
          <w:rFonts w:ascii="Times New Roman" w:hAnsi="Times New Roman"/>
          <w:spacing w:val="-3"/>
        </w:rPr>
        <w:t xml:space="preserve">He is entitled to resentencing both by </w:t>
      </w:r>
      <w:r w:rsidR="00677478" w:rsidRPr="009D3C9D">
        <w:rPr>
          <w:rFonts w:ascii="Times New Roman" w:hAnsi="Times New Roman"/>
          <w:spacing w:val="-3"/>
        </w:rPr>
        <w:t>Constitutional mandate</w:t>
      </w:r>
      <w:r w:rsidR="003C0F8B" w:rsidRPr="009D3C9D">
        <w:rPr>
          <w:rFonts w:ascii="Times New Roman" w:hAnsi="Times New Roman"/>
          <w:spacing w:val="-3"/>
        </w:rPr>
        <w:t xml:space="preserve"> and under MCL 769.25a. </w:t>
      </w:r>
    </w:p>
    <w:p w14:paraId="4B0F1BD0" w14:textId="77777777" w:rsidR="00D5288E" w:rsidRPr="009D3C9D" w:rsidRDefault="00973B0E" w:rsidP="00D5288E">
      <w:pPr>
        <w:numPr>
          <w:ilvl w:val="0"/>
          <w:numId w:val="15"/>
        </w:numPr>
        <w:tabs>
          <w:tab w:val="left" w:pos="-720"/>
        </w:tabs>
        <w:suppressAutoHyphens/>
        <w:spacing w:line="480" w:lineRule="auto"/>
        <w:jc w:val="both"/>
        <w:rPr>
          <w:rFonts w:ascii="Times New Roman" w:hAnsi="Times New Roman"/>
        </w:rPr>
      </w:pPr>
      <w:r w:rsidRPr="009D3C9D">
        <w:rPr>
          <w:rFonts w:ascii="Times New Roman" w:hAnsi="Times New Roman"/>
        </w:rPr>
        <w:t xml:space="preserve">Granting Mr. </w:t>
      </w:r>
      <w:r w:rsidR="00F03A54" w:rsidRPr="009D3C9D">
        <w:rPr>
          <w:rFonts w:ascii="Times New Roman" w:hAnsi="Times New Roman"/>
        </w:rPr>
        <w:t>Cottingham</w:t>
      </w:r>
      <w:r w:rsidRPr="009D3C9D">
        <w:rPr>
          <w:rFonts w:ascii="Times New Roman" w:hAnsi="Times New Roman"/>
        </w:rPr>
        <w:t xml:space="preserve"> bond pending </w:t>
      </w:r>
      <w:r w:rsidR="004E53F2" w:rsidRPr="009D3C9D">
        <w:rPr>
          <w:rFonts w:ascii="Times New Roman" w:hAnsi="Times New Roman"/>
        </w:rPr>
        <w:t xml:space="preserve">the outcome of </w:t>
      </w:r>
      <w:r w:rsidR="00CF2130" w:rsidRPr="009D3C9D">
        <w:rPr>
          <w:rFonts w:ascii="Times New Roman" w:hAnsi="Times New Roman"/>
        </w:rPr>
        <w:t>his resentencing hearing</w:t>
      </w:r>
      <w:r w:rsidR="004E53F2" w:rsidRPr="009D3C9D">
        <w:rPr>
          <w:rFonts w:ascii="Times New Roman" w:hAnsi="Times New Roman"/>
        </w:rPr>
        <w:t xml:space="preserve"> </w:t>
      </w:r>
      <w:r w:rsidRPr="009D3C9D">
        <w:rPr>
          <w:rFonts w:ascii="Times New Roman" w:hAnsi="Times New Roman"/>
        </w:rPr>
        <w:t xml:space="preserve">would not be a risk to </w:t>
      </w:r>
      <w:r w:rsidR="002243F4" w:rsidRPr="009D3C9D">
        <w:rPr>
          <w:rFonts w:ascii="Times New Roman" w:hAnsi="Times New Roman"/>
        </w:rPr>
        <w:t xml:space="preserve">the administration of justice. </w:t>
      </w:r>
      <w:r w:rsidRPr="009D3C9D">
        <w:rPr>
          <w:rFonts w:ascii="Times New Roman" w:hAnsi="Times New Roman"/>
        </w:rPr>
        <w:t xml:space="preserve">This case does not raise the prospect of witness tampering, which was the explicit concern addressed in </w:t>
      </w:r>
      <w:r w:rsidRPr="009D3C9D">
        <w:rPr>
          <w:rFonts w:ascii="Times New Roman" w:hAnsi="Times New Roman"/>
          <w:i/>
        </w:rPr>
        <w:t>Giaccolone, supra</w:t>
      </w:r>
      <w:r w:rsidR="002B48FE" w:rsidRPr="009D3C9D">
        <w:rPr>
          <w:rFonts w:ascii="Times New Roman" w:hAnsi="Times New Roman"/>
        </w:rPr>
        <w:t>, where the defendant was an alleged mobster</w:t>
      </w:r>
      <w:r w:rsidRPr="009D3C9D">
        <w:rPr>
          <w:rFonts w:ascii="Times New Roman" w:hAnsi="Times New Roman"/>
        </w:rPr>
        <w:t>.</w:t>
      </w:r>
      <w:r w:rsidR="00481898" w:rsidRPr="009D3C9D">
        <w:rPr>
          <w:rFonts w:ascii="Times New Roman" w:hAnsi="Times New Roman"/>
        </w:rPr>
        <w:t xml:space="preserve"> </w:t>
      </w:r>
      <w:r w:rsidR="002B48FE" w:rsidRPr="009D3C9D">
        <w:rPr>
          <w:rFonts w:ascii="Times New Roman" w:hAnsi="Times New Roman"/>
        </w:rPr>
        <w:t>Here, t</w:t>
      </w:r>
      <w:r w:rsidRPr="009D3C9D">
        <w:rPr>
          <w:rFonts w:ascii="Times New Roman" w:hAnsi="Times New Roman"/>
        </w:rPr>
        <w:t>he witnesses have already testified at trial</w:t>
      </w:r>
      <w:r w:rsidR="002200E5" w:rsidRPr="009D3C9D">
        <w:rPr>
          <w:rFonts w:ascii="Times New Roman" w:hAnsi="Times New Roman"/>
        </w:rPr>
        <w:t>,</w:t>
      </w:r>
      <w:r w:rsidR="00F52C5E" w:rsidRPr="009D3C9D">
        <w:rPr>
          <w:rFonts w:ascii="Times New Roman" w:hAnsi="Times New Roman"/>
        </w:rPr>
        <w:t xml:space="preserve"> more than 46 years ago</w:t>
      </w:r>
      <w:r w:rsidRPr="009D3C9D">
        <w:rPr>
          <w:rFonts w:ascii="Times New Roman" w:hAnsi="Times New Roman"/>
        </w:rPr>
        <w:t>.</w:t>
      </w:r>
      <w:r w:rsidR="007E4874" w:rsidRPr="009D3C9D">
        <w:rPr>
          <w:rFonts w:ascii="Times New Roman" w:hAnsi="Times New Roman"/>
        </w:rPr>
        <w:t xml:space="preserve"> </w:t>
      </w:r>
      <w:r w:rsidR="00481898" w:rsidRPr="009D3C9D">
        <w:rPr>
          <w:rFonts w:ascii="Times New Roman" w:hAnsi="Times New Roman"/>
        </w:rPr>
        <w:t xml:space="preserve">Mr. Cottingham has not </w:t>
      </w:r>
      <w:r w:rsidR="008A1AEA" w:rsidRPr="009D3C9D">
        <w:rPr>
          <w:rFonts w:ascii="Times New Roman" w:hAnsi="Times New Roman"/>
        </w:rPr>
        <w:t xml:space="preserve">had a violent infraction in the MDOC in more than 20 years, and has been misconduct-free for the last 5 years. </w:t>
      </w:r>
    </w:p>
    <w:p w14:paraId="1DAAE018" w14:textId="0117967E" w:rsidR="00E670C1" w:rsidRPr="009D3C9D" w:rsidRDefault="00FF6F4D" w:rsidP="00E670C1">
      <w:pPr>
        <w:numPr>
          <w:ilvl w:val="0"/>
          <w:numId w:val="15"/>
        </w:numPr>
        <w:tabs>
          <w:tab w:val="left" w:pos="-720"/>
        </w:tabs>
        <w:suppressAutoHyphens/>
        <w:spacing w:line="480" w:lineRule="auto"/>
        <w:jc w:val="both"/>
        <w:rPr>
          <w:rFonts w:ascii="Times New Roman" w:hAnsi="Times New Roman"/>
        </w:rPr>
      </w:pPr>
      <w:r w:rsidRPr="009D3C9D">
        <w:rPr>
          <w:rFonts w:ascii="Times New Roman" w:hAnsi="Times New Roman"/>
        </w:rPr>
        <w:t xml:space="preserve">The likelihood that Mr. </w:t>
      </w:r>
      <w:r w:rsidR="00D5288E" w:rsidRPr="009D3C9D">
        <w:rPr>
          <w:rFonts w:ascii="Times New Roman" w:hAnsi="Times New Roman"/>
        </w:rPr>
        <w:t xml:space="preserve">Cottingham </w:t>
      </w:r>
      <w:r w:rsidRPr="009D3C9D">
        <w:rPr>
          <w:rFonts w:ascii="Times New Roman" w:hAnsi="Times New Roman"/>
        </w:rPr>
        <w:t>will</w:t>
      </w:r>
      <w:r w:rsidR="00736427" w:rsidRPr="009D3C9D">
        <w:rPr>
          <w:rFonts w:ascii="Times New Roman" w:hAnsi="Times New Roman"/>
        </w:rPr>
        <w:t xml:space="preserve"> appear when required is high. </w:t>
      </w:r>
      <w:r w:rsidR="00973B0E" w:rsidRPr="009D3C9D">
        <w:rPr>
          <w:rFonts w:ascii="Times New Roman" w:hAnsi="Times New Roman"/>
        </w:rPr>
        <w:t xml:space="preserve">He has already served </w:t>
      </w:r>
      <w:r w:rsidR="00EE7145" w:rsidRPr="009D3C9D">
        <w:rPr>
          <w:rFonts w:ascii="Times New Roman" w:hAnsi="Times New Roman"/>
        </w:rPr>
        <w:t xml:space="preserve">46 years in prison. </w:t>
      </w:r>
      <w:r w:rsidR="00A61351" w:rsidRPr="009D3C9D">
        <w:rPr>
          <w:rFonts w:ascii="Times New Roman" w:hAnsi="Times New Roman"/>
        </w:rPr>
        <w:t>He has strong support</w:t>
      </w:r>
      <w:r w:rsidR="00736427" w:rsidRPr="009D3C9D">
        <w:rPr>
          <w:rFonts w:ascii="Times New Roman" w:hAnsi="Times New Roman"/>
        </w:rPr>
        <w:t xml:space="preserve"> from family and friends</w:t>
      </w:r>
      <w:r w:rsidR="00A61351" w:rsidRPr="009D3C9D">
        <w:rPr>
          <w:rFonts w:ascii="Times New Roman" w:hAnsi="Times New Roman"/>
        </w:rPr>
        <w:t xml:space="preserve"> and roots in </w:t>
      </w:r>
      <w:r w:rsidR="00736427" w:rsidRPr="009D3C9D">
        <w:rPr>
          <w:rFonts w:ascii="Times New Roman" w:hAnsi="Times New Roman"/>
        </w:rPr>
        <w:t>Oakland County</w:t>
      </w:r>
      <w:r w:rsidR="00EC08BC" w:rsidRPr="009D3C9D">
        <w:rPr>
          <w:rFonts w:ascii="Times New Roman" w:hAnsi="Times New Roman"/>
        </w:rPr>
        <w:t xml:space="preserve"> and </w:t>
      </w:r>
      <w:r w:rsidR="00AF7B29" w:rsidRPr="009D3C9D">
        <w:rPr>
          <w:rFonts w:ascii="Times New Roman" w:hAnsi="Times New Roman"/>
        </w:rPr>
        <w:t xml:space="preserve">he </w:t>
      </w:r>
      <w:r w:rsidR="00EC08BC" w:rsidRPr="009D3C9D">
        <w:rPr>
          <w:rFonts w:ascii="Times New Roman" w:hAnsi="Times New Roman"/>
        </w:rPr>
        <w:t>plans to live in Pontiac if released</w:t>
      </w:r>
      <w:r w:rsidR="00261947" w:rsidRPr="009D3C9D">
        <w:rPr>
          <w:rFonts w:ascii="Times New Roman" w:hAnsi="Times New Roman"/>
        </w:rPr>
        <w:t>.</w:t>
      </w:r>
      <w:r w:rsidR="00AB493C">
        <w:rPr>
          <w:rFonts w:ascii="Times New Roman" w:hAnsi="Times New Roman"/>
        </w:rPr>
        <w:t xml:space="preserve"> Mr. Cottingham’s sister, Alicia R. Jones, lives in Rochester Hills, and remained in contact with Mr. Cottingham for many years. As a minister, she has witnessed character growth</w:t>
      </w:r>
      <w:r w:rsidR="00254C9D">
        <w:rPr>
          <w:rFonts w:ascii="Times New Roman" w:hAnsi="Times New Roman"/>
        </w:rPr>
        <w:t xml:space="preserve"> and deepening faith in her brother over years. She will support him if released</w:t>
      </w:r>
      <w:r w:rsidR="00901069">
        <w:rPr>
          <w:rFonts w:ascii="Times New Roman" w:hAnsi="Times New Roman"/>
        </w:rPr>
        <w:t xml:space="preserve"> with transportation for doctor’s appointments and an occasional dinner</w:t>
      </w:r>
      <w:r w:rsidR="00254C9D">
        <w:rPr>
          <w:rFonts w:ascii="Times New Roman" w:hAnsi="Times New Roman"/>
        </w:rPr>
        <w:t>.  Exhibit</w:t>
      </w:r>
      <w:r w:rsidR="00BF41D7">
        <w:rPr>
          <w:rFonts w:ascii="Times New Roman" w:hAnsi="Times New Roman"/>
        </w:rPr>
        <w:t xml:space="preserve"> E</w:t>
      </w:r>
      <w:r w:rsidR="00254C9D">
        <w:rPr>
          <w:rFonts w:ascii="Times New Roman" w:hAnsi="Times New Roman"/>
        </w:rPr>
        <w:t xml:space="preserve">, Letter of Alicia Jones. </w:t>
      </w:r>
      <w:r w:rsidR="009E36A7" w:rsidRPr="009D3C9D">
        <w:rPr>
          <w:rFonts w:ascii="Times New Roman" w:hAnsi="Times New Roman"/>
        </w:rPr>
        <w:t>Mr. Cottin</w:t>
      </w:r>
      <w:r w:rsidR="00F13FAC" w:rsidRPr="009D3C9D">
        <w:rPr>
          <w:rFonts w:ascii="Times New Roman" w:hAnsi="Times New Roman"/>
        </w:rPr>
        <w:t>g</w:t>
      </w:r>
      <w:r w:rsidR="009E36A7" w:rsidRPr="009D3C9D">
        <w:rPr>
          <w:rFonts w:ascii="Times New Roman" w:hAnsi="Times New Roman"/>
        </w:rPr>
        <w:t xml:space="preserve">ham </w:t>
      </w:r>
      <w:r w:rsidR="005426F5" w:rsidRPr="009D3C9D">
        <w:rPr>
          <w:rFonts w:ascii="Times New Roman" w:hAnsi="Times New Roman"/>
        </w:rPr>
        <w:t xml:space="preserve">has a Comprehensive Reentry Plan which will provide for his housing, employment, medical, and other needs in the community. </w:t>
      </w:r>
      <w:r w:rsidR="008A0773">
        <w:rPr>
          <w:rFonts w:ascii="Times New Roman" w:hAnsi="Times New Roman"/>
        </w:rPr>
        <w:t xml:space="preserve">See </w:t>
      </w:r>
      <w:r w:rsidR="008A6EAC">
        <w:rPr>
          <w:rFonts w:ascii="Times New Roman" w:hAnsi="Times New Roman"/>
        </w:rPr>
        <w:t>Exhibit</w:t>
      </w:r>
      <w:r w:rsidR="008A0773">
        <w:rPr>
          <w:rFonts w:ascii="Times New Roman" w:hAnsi="Times New Roman"/>
        </w:rPr>
        <w:t xml:space="preserve"> </w:t>
      </w:r>
      <w:r w:rsidR="008A6EAC">
        <w:rPr>
          <w:rFonts w:ascii="Times New Roman" w:hAnsi="Times New Roman"/>
        </w:rPr>
        <w:t>F</w:t>
      </w:r>
      <w:r w:rsidR="00901A86" w:rsidRPr="009D3C9D">
        <w:rPr>
          <w:rFonts w:ascii="Times New Roman" w:hAnsi="Times New Roman"/>
        </w:rPr>
        <w:t>, Comprehensive Reentry Plan.</w:t>
      </w:r>
      <w:r w:rsidR="00705EC8">
        <w:rPr>
          <w:rFonts w:ascii="Times New Roman" w:hAnsi="Times New Roman"/>
        </w:rPr>
        <w:t xml:space="preserve"> Notably, Project Reentry staff have confirmed that Mr. Cottingham could leave prison with his CPAP machine, a supply of prescription medication, and connection to medical care in the community.</w:t>
      </w:r>
      <w:r w:rsidR="00901A86" w:rsidRPr="009D3C9D">
        <w:rPr>
          <w:rFonts w:ascii="Times New Roman" w:hAnsi="Times New Roman"/>
        </w:rPr>
        <w:t xml:space="preserve"> </w:t>
      </w:r>
      <w:r w:rsidR="0057508E" w:rsidRPr="009D3C9D">
        <w:rPr>
          <w:rFonts w:ascii="Times New Roman" w:hAnsi="Times New Roman"/>
        </w:rPr>
        <w:t xml:space="preserve">The State Appellate Defender’s Office has committed to assisting him with his transition back to the community and meeting his needs if he is released. </w:t>
      </w:r>
    </w:p>
    <w:p w14:paraId="3F63C7EB" w14:textId="77777777" w:rsidR="00607F11" w:rsidRDefault="00973B0E" w:rsidP="00E670C1">
      <w:pPr>
        <w:numPr>
          <w:ilvl w:val="0"/>
          <w:numId w:val="15"/>
        </w:numPr>
        <w:tabs>
          <w:tab w:val="left" w:pos="-720"/>
        </w:tabs>
        <w:suppressAutoHyphens/>
        <w:spacing w:line="480" w:lineRule="auto"/>
        <w:jc w:val="both"/>
        <w:rPr>
          <w:rFonts w:ascii="Times New Roman" w:hAnsi="Times New Roman"/>
        </w:rPr>
      </w:pPr>
      <w:r w:rsidRPr="009D3C9D">
        <w:rPr>
          <w:rFonts w:ascii="Times New Roman" w:hAnsi="Times New Roman"/>
        </w:rPr>
        <w:t xml:space="preserve">There is clear and convincing evidence that Mr. </w:t>
      </w:r>
      <w:r w:rsidR="00662372" w:rsidRPr="009D3C9D">
        <w:rPr>
          <w:rFonts w:ascii="Times New Roman" w:hAnsi="Times New Roman"/>
        </w:rPr>
        <w:t xml:space="preserve">Cottingham </w:t>
      </w:r>
      <w:r w:rsidRPr="009D3C9D">
        <w:rPr>
          <w:rFonts w:ascii="Times New Roman" w:hAnsi="Times New Roman"/>
        </w:rPr>
        <w:t>will not p</w:t>
      </w:r>
      <w:r w:rsidR="0029383F" w:rsidRPr="009D3C9D">
        <w:rPr>
          <w:rFonts w:ascii="Times New Roman" w:hAnsi="Times New Roman"/>
        </w:rPr>
        <w:t xml:space="preserve">ose a threat to the community. He is 64 years old and has a number of chronic medical conditions which significantly increase his risk of serious complications or death due to COVID-19. </w:t>
      </w:r>
      <w:r w:rsidR="00A11B71" w:rsidRPr="009D3C9D">
        <w:rPr>
          <w:rFonts w:ascii="Times New Roman" w:hAnsi="Times New Roman"/>
        </w:rPr>
        <w:t xml:space="preserve">He has served more than 46 years in prison and is currently serving an unconstitutional sentence </w:t>
      </w:r>
      <w:r w:rsidR="005F703F" w:rsidRPr="009D3C9D">
        <w:rPr>
          <w:rFonts w:ascii="Times New Roman" w:hAnsi="Times New Roman"/>
        </w:rPr>
        <w:t xml:space="preserve">and </w:t>
      </w:r>
      <w:r w:rsidR="00A11B71" w:rsidRPr="009D3C9D">
        <w:rPr>
          <w:rFonts w:ascii="Times New Roman" w:hAnsi="Times New Roman"/>
        </w:rPr>
        <w:t xml:space="preserve">must be resentenced. </w:t>
      </w:r>
      <w:r w:rsidR="0029383F" w:rsidRPr="009D3C9D">
        <w:rPr>
          <w:rFonts w:ascii="Times New Roman" w:hAnsi="Times New Roman"/>
        </w:rPr>
        <w:t xml:space="preserve">He has had no history of violence in the MDOC in 20 years and no other misconduct violations in 5 years. He has a strong network of family and friends in Oakland County and plans to live in Pontiac if he is released. </w:t>
      </w:r>
    </w:p>
    <w:p w14:paraId="71F95BFC" w14:textId="77777777" w:rsidR="008C3874" w:rsidRDefault="008C3874" w:rsidP="00C0446D">
      <w:pPr>
        <w:numPr>
          <w:ilvl w:val="0"/>
          <w:numId w:val="15"/>
        </w:numPr>
        <w:tabs>
          <w:tab w:val="left" w:pos="-720"/>
        </w:tabs>
        <w:suppressAutoHyphens/>
        <w:spacing w:line="480" w:lineRule="auto"/>
        <w:jc w:val="both"/>
        <w:rPr>
          <w:rFonts w:ascii="Times New Roman" w:hAnsi="Times New Roman"/>
        </w:rPr>
      </w:pPr>
      <w:r>
        <w:rPr>
          <w:rFonts w:ascii="Times New Roman" w:hAnsi="Times New Roman"/>
        </w:rPr>
        <w:t>This Court should order Mr. Cottingham’s release on his own personal</w:t>
      </w:r>
      <w:r w:rsidR="00C0446D">
        <w:rPr>
          <w:rFonts w:ascii="Times New Roman" w:hAnsi="Times New Roman"/>
        </w:rPr>
        <w:t xml:space="preserve"> recognizance</w:t>
      </w:r>
      <w:r>
        <w:rPr>
          <w:rFonts w:ascii="Times New Roman" w:hAnsi="Times New Roman"/>
        </w:rPr>
        <w:t xml:space="preserve"> </w:t>
      </w:r>
      <w:r w:rsidR="009C362C">
        <w:rPr>
          <w:rFonts w:ascii="Times New Roman" w:hAnsi="Times New Roman"/>
        </w:rPr>
        <w:t xml:space="preserve">given the clear and convincing evidence that he will not be a threat to the community and the unprecedented public health crisis recognized by the Michigan Supreme Court and the </w:t>
      </w:r>
      <w:r w:rsidR="00C0446D">
        <w:rPr>
          <w:rFonts w:ascii="Times New Roman" w:hAnsi="Times New Roman"/>
        </w:rPr>
        <w:t xml:space="preserve">recent Order of </w:t>
      </w:r>
      <w:r w:rsidR="009C362C">
        <w:rPr>
          <w:rFonts w:ascii="Times New Roman" w:hAnsi="Times New Roman"/>
        </w:rPr>
        <w:t>Court of Appeals</w:t>
      </w:r>
      <w:r w:rsidR="000E56CC">
        <w:rPr>
          <w:rFonts w:ascii="Times New Roman" w:hAnsi="Times New Roman"/>
        </w:rPr>
        <w:t xml:space="preserve">. See Exhibit A. </w:t>
      </w:r>
      <w:r w:rsidR="009C362C">
        <w:rPr>
          <w:rFonts w:ascii="Times New Roman" w:hAnsi="Times New Roman"/>
        </w:rPr>
        <w:t xml:space="preserve">Further, this Court may note that Mr. Cottingham is awaiting his </w:t>
      </w:r>
      <w:r w:rsidR="009C362C">
        <w:rPr>
          <w:rFonts w:ascii="Times New Roman" w:hAnsi="Times New Roman"/>
          <w:i/>
        </w:rPr>
        <w:t xml:space="preserve">Miller </w:t>
      </w:r>
      <w:r w:rsidR="009C362C">
        <w:rPr>
          <w:rFonts w:ascii="Times New Roman" w:hAnsi="Times New Roman"/>
        </w:rPr>
        <w:t>hearing because of the prosecutor’s motion seeking to re</w:t>
      </w:r>
      <w:r w:rsidR="00C0446D">
        <w:rPr>
          <w:rFonts w:ascii="Times New Roman" w:hAnsi="Times New Roman"/>
        </w:rPr>
        <w:t>-</w:t>
      </w:r>
      <w:r w:rsidR="009C362C">
        <w:rPr>
          <w:rFonts w:ascii="Times New Roman" w:hAnsi="Times New Roman"/>
        </w:rPr>
        <w:t>impose life without parole. Under MCL 7</w:t>
      </w:r>
      <w:r w:rsidR="00C0446D">
        <w:rPr>
          <w:rFonts w:ascii="Times New Roman" w:hAnsi="Times New Roman"/>
        </w:rPr>
        <w:t>65.7, when a prosecutor appeals</w:t>
      </w:r>
      <w:r w:rsidR="00704C83">
        <w:rPr>
          <w:rFonts w:ascii="Times New Roman" w:hAnsi="Times New Roman"/>
        </w:rPr>
        <w:t>,</w:t>
      </w:r>
      <w:r w:rsidR="00C0446D">
        <w:rPr>
          <w:rFonts w:ascii="Times New Roman" w:hAnsi="Times New Roman"/>
        </w:rPr>
        <w:t xml:space="preserve"> a </w:t>
      </w:r>
      <w:r w:rsidR="00C0446D" w:rsidRPr="00C0446D">
        <w:rPr>
          <w:rFonts w:ascii="Times New Roman" w:hAnsi="Times New Roman"/>
        </w:rPr>
        <w:t>defendant “shall be permitted to post bail on his or her own recognizance” unless the trial court “determines and certifies” that “the character of the offense, the respondent, and the questions involved in the appeal” are such that bail is necessary.</w:t>
      </w:r>
      <w:r w:rsidR="00704C83">
        <w:rPr>
          <w:rFonts w:ascii="Times New Roman" w:hAnsi="Times New Roman"/>
        </w:rPr>
        <w:t xml:space="preserve"> There is an analogy here because absent the prosec</w:t>
      </w:r>
      <w:r w:rsidR="001226C3">
        <w:rPr>
          <w:rFonts w:ascii="Times New Roman" w:hAnsi="Times New Roman"/>
        </w:rPr>
        <w:t>u</w:t>
      </w:r>
      <w:r w:rsidR="00704C83">
        <w:rPr>
          <w:rFonts w:ascii="Times New Roman" w:hAnsi="Times New Roman"/>
        </w:rPr>
        <w:t xml:space="preserve">tor’s motion, Mr. Cottingham would have received a term of years sentence of not more than 40 years and would now be six years past </w:t>
      </w:r>
      <w:r w:rsidR="001226C3">
        <w:rPr>
          <w:rFonts w:ascii="Times New Roman" w:hAnsi="Times New Roman"/>
        </w:rPr>
        <w:t>his earliest release date.</w:t>
      </w:r>
    </w:p>
    <w:p w14:paraId="064AB5AE" w14:textId="3F981E54" w:rsidR="008A0773" w:rsidRDefault="008A0773" w:rsidP="00E670C1">
      <w:pPr>
        <w:numPr>
          <w:ilvl w:val="0"/>
          <w:numId w:val="15"/>
        </w:numPr>
        <w:tabs>
          <w:tab w:val="left" w:pos="-720"/>
        </w:tabs>
        <w:suppressAutoHyphens/>
        <w:spacing w:line="480" w:lineRule="auto"/>
        <w:jc w:val="both"/>
        <w:rPr>
          <w:rFonts w:ascii="Times New Roman" w:hAnsi="Times New Roman"/>
        </w:rPr>
      </w:pPr>
      <w:r>
        <w:rPr>
          <w:rFonts w:ascii="Times New Roman" w:hAnsi="Times New Roman"/>
        </w:rPr>
        <w:t xml:space="preserve">Counsel has sought agreement for release of Mr. Cottingham from </w:t>
      </w:r>
      <w:r w:rsidR="002C01DA">
        <w:rPr>
          <w:rFonts w:ascii="Times New Roman" w:hAnsi="Times New Roman"/>
        </w:rPr>
        <w:t xml:space="preserve">the prosecution </w:t>
      </w:r>
      <w:r>
        <w:rPr>
          <w:rFonts w:ascii="Times New Roman" w:hAnsi="Times New Roman"/>
        </w:rPr>
        <w:t xml:space="preserve">through a request </w:t>
      </w:r>
      <w:r w:rsidR="00464794">
        <w:rPr>
          <w:rFonts w:ascii="Times New Roman" w:hAnsi="Times New Roman"/>
        </w:rPr>
        <w:t>for withdrawal of their motion seeking a life without parole sentence on Thursday, March 19, 2020, via email</w:t>
      </w:r>
      <w:r w:rsidR="0077435F">
        <w:rPr>
          <w:rFonts w:ascii="Times New Roman" w:hAnsi="Times New Roman"/>
        </w:rPr>
        <w:t>,</w:t>
      </w:r>
      <w:r w:rsidR="00423DAA">
        <w:rPr>
          <w:rFonts w:ascii="Times New Roman" w:hAnsi="Times New Roman"/>
        </w:rPr>
        <w:t xml:space="preserve"> detailing </w:t>
      </w:r>
      <w:r w:rsidR="003B0BFE">
        <w:rPr>
          <w:rFonts w:ascii="Times New Roman" w:hAnsi="Times New Roman"/>
        </w:rPr>
        <w:t>t</w:t>
      </w:r>
      <w:r w:rsidR="00423DAA">
        <w:rPr>
          <w:rFonts w:ascii="Times New Roman" w:hAnsi="Times New Roman"/>
        </w:rPr>
        <w:t>he pandemic concerns, health conditions, and reentry plans outlined in this motion</w:t>
      </w:r>
      <w:r w:rsidR="00464794">
        <w:rPr>
          <w:rFonts w:ascii="Times New Roman" w:hAnsi="Times New Roman"/>
        </w:rPr>
        <w:t>.</w:t>
      </w:r>
      <w:r w:rsidR="00464794">
        <w:rPr>
          <w:rStyle w:val="FootnoteReference"/>
          <w:rFonts w:ascii="Times New Roman" w:hAnsi="Times New Roman"/>
        </w:rPr>
        <w:footnoteReference w:id="8"/>
      </w:r>
      <w:r w:rsidR="00464794">
        <w:rPr>
          <w:rFonts w:ascii="Times New Roman" w:hAnsi="Times New Roman"/>
        </w:rPr>
        <w:t xml:space="preserve"> In that same email, undersigned counsel indicate</w:t>
      </w:r>
      <w:r w:rsidR="00423DAA">
        <w:rPr>
          <w:rFonts w:ascii="Times New Roman" w:hAnsi="Times New Roman"/>
        </w:rPr>
        <w:t>d</w:t>
      </w:r>
      <w:r w:rsidR="00464794">
        <w:rPr>
          <w:rFonts w:ascii="Times New Roman" w:hAnsi="Times New Roman"/>
        </w:rPr>
        <w:t xml:space="preserve"> she would file this motion if agreement could not be reached. Counsel has served a copy of this motion </w:t>
      </w:r>
      <w:r w:rsidR="00054BF4">
        <w:rPr>
          <w:rFonts w:ascii="Times New Roman" w:hAnsi="Times New Roman"/>
        </w:rPr>
        <w:t xml:space="preserve">on the prosecution </w:t>
      </w:r>
      <w:r w:rsidR="00423DAA">
        <w:rPr>
          <w:rFonts w:ascii="Times New Roman" w:hAnsi="Times New Roman"/>
        </w:rPr>
        <w:t xml:space="preserve">via email on the same date it was delivered to this court. </w:t>
      </w:r>
    </w:p>
    <w:p w14:paraId="7B2893AC" w14:textId="11E9BEA6" w:rsidR="00423DAA" w:rsidRDefault="0062369A" w:rsidP="00E670C1">
      <w:pPr>
        <w:numPr>
          <w:ilvl w:val="0"/>
          <w:numId w:val="15"/>
        </w:numPr>
        <w:tabs>
          <w:tab w:val="left" w:pos="-720"/>
        </w:tabs>
        <w:suppressAutoHyphens/>
        <w:spacing w:line="480" w:lineRule="auto"/>
        <w:jc w:val="both"/>
        <w:rPr>
          <w:rFonts w:ascii="Times New Roman" w:hAnsi="Times New Roman"/>
        </w:rPr>
      </w:pPr>
      <w:r>
        <w:rPr>
          <w:rFonts w:ascii="Times New Roman" w:hAnsi="Times New Roman"/>
        </w:rPr>
        <w:t>Mr. Cottingham requests that this Court act immediately on this emergency motion and issue an Order without oral argu</w:t>
      </w:r>
      <w:r w:rsidR="008C3874">
        <w:rPr>
          <w:rFonts w:ascii="Times New Roman" w:hAnsi="Times New Roman"/>
        </w:rPr>
        <w:t>m</w:t>
      </w:r>
      <w:r>
        <w:rPr>
          <w:rFonts w:ascii="Times New Roman" w:hAnsi="Times New Roman"/>
        </w:rPr>
        <w:t>ent from the parties.</w:t>
      </w:r>
      <w:r w:rsidR="00627B18">
        <w:rPr>
          <w:rFonts w:ascii="Times New Roman" w:hAnsi="Times New Roman"/>
        </w:rPr>
        <w:t xml:space="preserve"> In the alternative, if</w:t>
      </w:r>
      <w:r w:rsidR="00886B51">
        <w:rPr>
          <w:rFonts w:ascii="Times New Roman" w:hAnsi="Times New Roman"/>
        </w:rPr>
        <w:t xml:space="preserve"> </w:t>
      </w:r>
      <w:r w:rsidR="00D30490">
        <w:rPr>
          <w:rFonts w:ascii="Times New Roman" w:hAnsi="Times New Roman"/>
        </w:rPr>
        <w:t xml:space="preserve">this </w:t>
      </w:r>
      <w:r w:rsidR="00A35479">
        <w:rPr>
          <w:rFonts w:ascii="Times New Roman" w:hAnsi="Times New Roman"/>
        </w:rPr>
        <w:t>C</w:t>
      </w:r>
      <w:r w:rsidR="00D30490">
        <w:rPr>
          <w:rFonts w:ascii="Times New Roman" w:hAnsi="Times New Roman"/>
        </w:rPr>
        <w:t>ourt wishes to conduct argument, counsel asks that guidelines of the MSC Order be implemented</w:t>
      </w:r>
      <w:r w:rsidR="006155FE">
        <w:rPr>
          <w:rFonts w:ascii="Times New Roman" w:hAnsi="Times New Roman"/>
        </w:rPr>
        <w:t xml:space="preserve"> to</w:t>
      </w:r>
      <w:r w:rsidR="00D30490">
        <w:rPr>
          <w:rFonts w:ascii="Times New Roman" w:hAnsi="Times New Roman"/>
        </w:rPr>
        <w:t xml:space="preserve"> permit argument</w:t>
      </w:r>
      <w:r w:rsidR="006155FE">
        <w:rPr>
          <w:rFonts w:ascii="Times New Roman" w:hAnsi="Times New Roman"/>
        </w:rPr>
        <w:t xml:space="preserve">s on this motion </w:t>
      </w:r>
      <w:r w:rsidR="00D30490">
        <w:rPr>
          <w:rFonts w:ascii="Times New Roman" w:hAnsi="Times New Roman"/>
        </w:rPr>
        <w:t xml:space="preserve">via telephone or video conferencing technology (Zoom). </w:t>
      </w:r>
      <w:r w:rsidR="00F97C9D">
        <w:rPr>
          <w:rFonts w:ascii="Times New Roman" w:hAnsi="Times New Roman"/>
        </w:rPr>
        <w:t xml:space="preserve"> See Order 2020-08</w:t>
      </w:r>
      <w:r w:rsidR="00432A79">
        <w:rPr>
          <w:rFonts w:ascii="Times New Roman" w:hAnsi="Times New Roman"/>
        </w:rPr>
        <w:t xml:space="preserve">, </w:t>
      </w:r>
      <w:r w:rsidR="00432A79" w:rsidRPr="006C4E2C">
        <w:rPr>
          <w:rFonts w:ascii="Times New Roman" w:hAnsi="Times New Roman"/>
          <w:i/>
        </w:rPr>
        <w:t>supra</w:t>
      </w:r>
      <w:r w:rsidR="00F97C9D">
        <w:rPr>
          <w:rFonts w:ascii="Times New Roman" w:hAnsi="Times New Roman"/>
        </w:rPr>
        <w:t xml:space="preserve">. Undersigned counsel can best be reached at </w:t>
      </w:r>
      <w:hyperlink r:id="rId10" w:history="1">
        <w:r w:rsidR="00F97C9D" w:rsidRPr="00DD4FA0">
          <w:rPr>
            <w:rStyle w:val="Hyperlink"/>
            <w:rFonts w:ascii="Times New Roman" w:hAnsi="Times New Roman"/>
          </w:rPr>
          <w:t>jouvry@sado.org</w:t>
        </w:r>
      </w:hyperlink>
      <w:r w:rsidR="00F97C9D">
        <w:rPr>
          <w:rFonts w:ascii="Times New Roman" w:hAnsi="Times New Roman"/>
        </w:rPr>
        <w:t xml:space="preserve"> to arrange a time for argument.</w:t>
      </w:r>
    </w:p>
    <w:p w14:paraId="5EB627EA" w14:textId="77777777" w:rsidR="00481587" w:rsidRPr="009D3C9D" w:rsidRDefault="00481587" w:rsidP="006C4E2C">
      <w:pPr>
        <w:tabs>
          <w:tab w:val="left" w:pos="-720"/>
        </w:tabs>
        <w:suppressAutoHyphens/>
        <w:spacing w:line="480" w:lineRule="auto"/>
        <w:ind w:left="1440"/>
        <w:jc w:val="both"/>
        <w:rPr>
          <w:rFonts w:ascii="Times New Roman" w:hAnsi="Times New Roman"/>
        </w:rPr>
      </w:pPr>
      <w:r>
        <w:rPr>
          <w:rFonts w:ascii="Times New Roman" w:hAnsi="Times New Roman"/>
        </w:rPr>
        <w:br w:type="page"/>
      </w:r>
    </w:p>
    <w:p w14:paraId="0D2634B9" w14:textId="77777777" w:rsidR="006E7C00" w:rsidRPr="009D3C9D" w:rsidRDefault="006E7C00" w:rsidP="006E7C00">
      <w:pPr>
        <w:tabs>
          <w:tab w:val="left" w:pos="-1440"/>
          <w:tab w:val="left" w:pos="-720"/>
        </w:tabs>
        <w:suppressAutoHyphens/>
        <w:spacing w:line="480" w:lineRule="auto"/>
        <w:jc w:val="both"/>
        <w:rPr>
          <w:rFonts w:ascii="Times New Roman" w:hAnsi="Times New Roman"/>
          <w:spacing w:val="-3"/>
        </w:rPr>
      </w:pPr>
      <w:r w:rsidRPr="009D3C9D">
        <w:rPr>
          <w:rFonts w:ascii="Times New Roman" w:hAnsi="Times New Roman"/>
          <w:b/>
          <w:spacing w:val="-3"/>
        </w:rPr>
        <w:tab/>
        <w:t>WHEREFORE</w:t>
      </w:r>
      <w:r w:rsidRPr="009D3C9D">
        <w:rPr>
          <w:rFonts w:ascii="Times New Roman" w:hAnsi="Times New Roman"/>
          <w:spacing w:val="-3"/>
        </w:rPr>
        <w:t xml:space="preserve">, </w:t>
      </w:r>
      <w:r w:rsidR="00D56680" w:rsidRPr="009D3C9D">
        <w:rPr>
          <w:rFonts w:ascii="Times New Roman" w:hAnsi="Times New Roman"/>
          <w:spacing w:val="-3"/>
        </w:rPr>
        <w:t>Mr. Cottingham</w:t>
      </w:r>
      <w:r w:rsidRPr="009D3C9D">
        <w:rPr>
          <w:rFonts w:ascii="Times New Roman" w:hAnsi="Times New Roman"/>
          <w:b/>
          <w:spacing w:val="-3"/>
        </w:rPr>
        <w:t xml:space="preserve"> </w:t>
      </w:r>
      <w:r w:rsidRPr="009D3C9D">
        <w:rPr>
          <w:rFonts w:ascii="Times New Roman" w:hAnsi="Times New Roman"/>
          <w:spacing w:val="-3"/>
        </w:rPr>
        <w:t xml:space="preserve">asks that this Honorable Court </w:t>
      </w:r>
      <w:r w:rsidR="009E7CEA">
        <w:rPr>
          <w:rFonts w:ascii="Times New Roman" w:hAnsi="Times New Roman"/>
          <w:spacing w:val="-3"/>
        </w:rPr>
        <w:t xml:space="preserve">act immediately on this emergency motion and </w:t>
      </w:r>
      <w:r w:rsidR="00A52A16" w:rsidRPr="009D3C9D">
        <w:rPr>
          <w:rFonts w:ascii="Times New Roman" w:hAnsi="Times New Roman"/>
          <w:spacing w:val="-3"/>
        </w:rPr>
        <w:t>grant him</w:t>
      </w:r>
      <w:r w:rsidR="000E56CC">
        <w:rPr>
          <w:rFonts w:ascii="Times New Roman" w:hAnsi="Times New Roman"/>
          <w:spacing w:val="-3"/>
        </w:rPr>
        <w:t xml:space="preserve"> personal</w:t>
      </w:r>
      <w:r w:rsidR="00A52A16" w:rsidRPr="009D3C9D">
        <w:rPr>
          <w:rFonts w:ascii="Times New Roman" w:hAnsi="Times New Roman"/>
          <w:spacing w:val="-3"/>
        </w:rPr>
        <w:t xml:space="preserve"> bond pending </w:t>
      </w:r>
      <w:r w:rsidR="00D10055" w:rsidRPr="009D3C9D">
        <w:rPr>
          <w:rFonts w:ascii="Times New Roman" w:hAnsi="Times New Roman"/>
          <w:spacing w:val="-3"/>
        </w:rPr>
        <w:t xml:space="preserve">his upcoming </w:t>
      </w:r>
      <w:r w:rsidR="00D10055" w:rsidRPr="006C4E2C">
        <w:rPr>
          <w:rFonts w:ascii="Times New Roman" w:hAnsi="Times New Roman"/>
          <w:i/>
          <w:spacing w:val="-3"/>
        </w:rPr>
        <w:t xml:space="preserve">Miller </w:t>
      </w:r>
      <w:r w:rsidR="00D10055" w:rsidRPr="009D3C9D">
        <w:rPr>
          <w:rFonts w:ascii="Times New Roman" w:hAnsi="Times New Roman"/>
          <w:spacing w:val="-3"/>
        </w:rPr>
        <w:t xml:space="preserve">resentencing hearing. </w:t>
      </w:r>
    </w:p>
    <w:p w14:paraId="0DC1423A" w14:textId="77777777" w:rsidR="006E7C00" w:rsidRPr="009D3C9D" w:rsidRDefault="006E7C00" w:rsidP="006E7C00">
      <w:pPr>
        <w:tabs>
          <w:tab w:val="left" w:pos="-1440"/>
          <w:tab w:val="left" w:pos="-720"/>
        </w:tabs>
        <w:suppressAutoHyphens/>
        <w:jc w:val="both"/>
        <w:rPr>
          <w:rFonts w:ascii="Times New Roman" w:hAnsi="Times New Roman"/>
          <w:spacing w:val="-3"/>
        </w:rPr>
      </w:pPr>
    </w:p>
    <w:p w14:paraId="4A165435" w14:textId="77777777"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Respectfully submitted,</w:t>
      </w:r>
    </w:p>
    <w:p w14:paraId="55A94461" w14:textId="77777777" w:rsidR="006E7C00" w:rsidRPr="009D3C9D" w:rsidRDefault="006E7C00" w:rsidP="006E7C00">
      <w:pPr>
        <w:tabs>
          <w:tab w:val="left" w:pos="-1440"/>
          <w:tab w:val="left" w:pos="-720"/>
        </w:tabs>
        <w:suppressAutoHyphens/>
        <w:jc w:val="both"/>
        <w:rPr>
          <w:rFonts w:ascii="Times New Roman" w:hAnsi="Times New Roman"/>
          <w:spacing w:val="-3"/>
        </w:rPr>
      </w:pPr>
    </w:p>
    <w:p w14:paraId="59B10FE2" w14:textId="77777777"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t>STATE APPELLATE DEFENDER OFFICE</w:t>
      </w:r>
    </w:p>
    <w:p w14:paraId="78BB385A" w14:textId="77777777" w:rsidR="006E7C00" w:rsidRPr="009D3C9D" w:rsidRDefault="006E7C00" w:rsidP="006E7C00">
      <w:pPr>
        <w:tabs>
          <w:tab w:val="left" w:pos="-1440"/>
          <w:tab w:val="left" w:pos="-720"/>
        </w:tabs>
        <w:suppressAutoHyphens/>
        <w:jc w:val="both"/>
        <w:rPr>
          <w:rFonts w:ascii="Times New Roman" w:hAnsi="Times New Roman"/>
          <w:spacing w:val="-3"/>
        </w:rPr>
      </w:pPr>
    </w:p>
    <w:p w14:paraId="416DBA13" w14:textId="38527378" w:rsidR="006E7C00" w:rsidRPr="009D3C9D" w:rsidRDefault="00DE463E" w:rsidP="006E7C00">
      <w:pPr>
        <w:tabs>
          <w:tab w:val="left" w:pos="-1440"/>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453879">
        <w:rPr>
          <w:rFonts w:ascii="Times New Roman" w:hAnsi="Times New Roman"/>
          <w:noProof/>
          <w:spacing w:val="-3"/>
        </w:rPr>
        <w:drawing>
          <wp:inline distT="0" distB="0" distL="0" distR="0" wp14:anchorId="780347BB" wp14:editId="68902D82">
            <wp:extent cx="20574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p>
    <w:p w14:paraId="29883B9A" w14:textId="77777777"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BY:______________________________</w:t>
      </w:r>
    </w:p>
    <w:p w14:paraId="6A634E79" w14:textId="77777777" w:rsidR="006E7C00" w:rsidRPr="009D3C9D" w:rsidRDefault="006E7C00" w:rsidP="006E7C00">
      <w:pPr>
        <w:tabs>
          <w:tab w:val="left" w:pos="-1440"/>
          <w:tab w:val="left" w:pos="-720"/>
        </w:tabs>
        <w:suppressAutoHyphens/>
        <w:jc w:val="both"/>
        <w:rPr>
          <w:rFonts w:ascii="Times New Roman" w:hAnsi="Times New Roman"/>
          <w:b/>
          <w:spacing w:val="-3"/>
        </w:rPr>
      </w:pP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t xml:space="preserve">JACQUELINE </w:t>
      </w:r>
      <w:r w:rsidR="008F6535" w:rsidRPr="009D3C9D">
        <w:rPr>
          <w:rFonts w:ascii="Times New Roman" w:hAnsi="Times New Roman"/>
          <w:b/>
          <w:spacing w:val="-3"/>
        </w:rPr>
        <w:t xml:space="preserve">OUVRY </w:t>
      </w:r>
      <w:r w:rsidRPr="009D3C9D">
        <w:rPr>
          <w:rFonts w:ascii="Times New Roman" w:hAnsi="Times New Roman"/>
          <w:b/>
          <w:spacing w:val="-3"/>
        </w:rPr>
        <w:t>(P58774)</w:t>
      </w:r>
    </w:p>
    <w:p w14:paraId="7EC65564" w14:textId="77777777" w:rsidR="006E7C00" w:rsidRPr="009D3C9D" w:rsidRDefault="008F6535" w:rsidP="006E7C00">
      <w:pPr>
        <w:tabs>
          <w:tab w:val="left" w:pos="-1440"/>
          <w:tab w:val="left" w:pos="-720"/>
        </w:tabs>
        <w:suppressAutoHyphens/>
        <w:jc w:val="both"/>
        <w:rPr>
          <w:rFonts w:ascii="Times New Roman" w:hAnsi="Times New Roman"/>
          <w:b/>
          <w:spacing w:val="-3"/>
        </w:rPr>
      </w:pP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r>
      <w:r w:rsidRPr="009D3C9D">
        <w:rPr>
          <w:rFonts w:ascii="Times New Roman" w:hAnsi="Times New Roman"/>
          <w:b/>
          <w:spacing w:val="-3"/>
        </w:rPr>
        <w:tab/>
        <w:t>CLAIRE ALEXIS WARD (P83174)</w:t>
      </w:r>
    </w:p>
    <w:p w14:paraId="19C6CA94" w14:textId="77777777"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3300 Penobscot Building</w:t>
      </w:r>
    </w:p>
    <w:p w14:paraId="7A563CF2" w14:textId="77777777"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645 Griswold</w:t>
      </w:r>
    </w:p>
    <w:p w14:paraId="596CFE0F" w14:textId="6F883B3D"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Detroit, Michigan 48226</w:t>
      </w:r>
    </w:p>
    <w:p w14:paraId="3C554F1A" w14:textId="790EF15A" w:rsidR="006E7C00" w:rsidRPr="009D3C9D"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r>
      <w:r w:rsidRPr="009D3C9D">
        <w:rPr>
          <w:rFonts w:ascii="Times New Roman" w:hAnsi="Times New Roman"/>
          <w:spacing w:val="-3"/>
        </w:rPr>
        <w:tab/>
        <w:t>(313) 256-9833</w:t>
      </w:r>
    </w:p>
    <w:p w14:paraId="2FC869AB" w14:textId="2B836C00" w:rsidR="006E7C00" w:rsidRDefault="006E7C00" w:rsidP="006E7C00">
      <w:pPr>
        <w:tabs>
          <w:tab w:val="left" w:pos="-1440"/>
          <w:tab w:val="left" w:pos="-720"/>
        </w:tabs>
        <w:suppressAutoHyphens/>
        <w:jc w:val="both"/>
        <w:rPr>
          <w:rFonts w:ascii="Times New Roman" w:hAnsi="Times New Roman"/>
          <w:spacing w:val="-3"/>
        </w:rPr>
      </w:pPr>
      <w:r w:rsidRPr="009D3C9D">
        <w:rPr>
          <w:rFonts w:ascii="Times New Roman" w:hAnsi="Times New Roman"/>
          <w:spacing w:val="-3"/>
        </w:rPr>
        <w:t xml:space="preserve">Dated:  </w:t>
      </w:r>
      <w:r w:rsidR="00D31126" w:rsidRPr="009D3C9D">
        <w:rPr>
          <w:rFonts w:ascii="Times New Roman" w:hAnsi="Times New Roman"/>
          <w:spacing w:val="-3"/>
        </w:rPr>
        <w:t>March 25, 2020</w:t>
      </w:r>
      <w:r w:rsidRPr="009D3C9D">
        <w:rPr>
          <w:rFonts w:ascii="Times New Roman" w:hAnsi="Times New Roman"/>
          <w:spacing w:val="-3"/>
        </w:rPr>
        <w:t xml:space="preserve"> </w:t>
      </w:r>
    </w:p>
    <w:p w14:paraId="6BD316A9" w14:textId="77777777" w:rsidR="00E24300" w:rsidRPr="009D3C9D" w:rsidRDefault="00E24300" w:rsidP="006E7C00">
      <w:pPr>
        <w:tabs>
          <w:tab w:val="left" w:pos="-1440"/>
          <w:tab w:val="left" w:pos="-720"/>
        </w:tabs>
        <w:suppressAutoHyphens/>
        <w:jc w:val="both"/>
        <w:rPr>
          <w:rFonts w:ascii="Times New Roman" w:hAnsi="Times New Roman"/>
          <w:spacing w:val="-3"/>
        </w:rPr>
      </w:pPr>
    </w:p>
    <w:p w14:paraId="18E84E9E" w14:textId="77777777" w:rsidR="008F61F5" w:rsidRDefault="008F61F5" w:rsidP="00607F11">
      <w:pPr>
        <w:pStyle w:val="NormalDoubleSpace"/>
        <w:jc w:val="both"/>
        <w:rPr>
          <w:rFonts w:ascii="Times New Roman" w:hAnsi="Times New Roman"/>
        </w:rPr>
        <w:sectPr w:rsidR="008F61F5" w:rsidSect="00554155">
          <w:footerReference w:type="even" r:id="rId12"/>
          <w:footerReference w:type="default" r:id="rId13"/>
          <w:pgSz w:w="12240" w:h="15840" w:code="1"/>
          <w:pgMar w:top="1440" w:right="1440" w:bottom="1440" w:left="1440" w:header="720" w:footer="720" w:gutter="0"/>
          <w:cols w:space="720"/>
          <w:docGrid w:linePitch="78"/>
        </w:sectPr>
      </w:pPr>
    </w:p>
    <w:p w14:paraId="20A53B3B" w14:textId="77777777"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1" w:name="A"/>
      <w:r w:rsidRPr="008F61F5">
        <w:rPr>
          <w:rFonts w:ascii="Century Schoolbook" w:hAnsi="Century Schoolbook"/>
          <w:szCs w:val="28"/>
          <w:u w:val="none"/>
        </w:rPr>
        <w:t xml:space="preserve"> APPENDIX A </w:t>
      </w:r>
      <w:bookmarkEnd w:id="1"/>
      <w:r w:rsidRPr="006C4E2C">
        <w:rPr>
          <w:u w:val="none"/>
        </w:rPr>
        <w:br w:type="textWrapping" w:clear="all"/>
        <w:t>Court of Appeals Order</w:t>
      </w:r>
      <w:r>
        <w:rPr>
          <w:u w:val="none"/>
        </w:rPr>
        <w:br/>
      </w:r>
    </w:p>
    <w:p w14:paraId="604DADEA" w14:textId="77777777"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2" w:name="B"/>
      <w:r w:rsidRPr="008F61F5">
        <w:rPr>
          <w:rFonts w:ascii="Century Schoolbook" w:hAnsi="Century Schoolbook"/>
          <w:szCs w:val="28"/>
          <w:u w:val="none"/>
        </w:rPr>
        <w:t xml:space="preserve">APPENDIX B </w:t>
      </w:r>
      <w:bookmarkEnd w:id="2"/>
      <w:r w:rsidRPr="006C4E2C">
        <w:rPr>
          <w:u w:val="none"/>
        </w:rPr>
        <w:br w:type="textWrapping" w:clear="all"/>
        <w:t>Declaration of Dr. Jamie Meyer</w:t>
      </w:r>
      <w:r>
        <w:rPr>
          <w:u w:val="none"/>
        </w:rPr>
        <w:br/>
      </w:r>
    </w:p>
    <w:p w14:paraId="27FB32AA" w14:textId="77777777"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3" w:name="C"/>
      <w:r w:rsidRPr="008F61F5">
        <w:rPr>
          <w:rFonts w:ascii="Century Schoolbook" w:hAnsi="Century Schoolbook"/>
          <w:szCs w:val="28"/>
          <w:u w:val="none"/>
        </w:rPr>
        <w:t xml:space="preserve">APPENDIX C </w:t>
      </w:r>
      <w:bookmarkEnd w:id="3"/>
      <w:r w:rsidRPr="006C4E2C">
        <w:rPr>
          <w:u w:val="none"/>
        </w:rPr>
        <w:br w:type="textWrapping" w:clear="all"/>
        <w:t>Select Medical Records</w:t>
      </w:r>
      <w:r>
        <w:rPr>
          <w:u w:val="none"/>
        </w:rPr>
        <w:br/>
      </w:r>
    </w:p>
    <w:p w14:paraId="400300EE" w14:textId="77777777"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4" w:name="D"/>
      <w:r w:rsidRPr="008F61F5">
        <w:rPr>
          <w:rFonts w:ascii="Century Schoolbook" w:hAnsi="Century Schoolbook"/>
          <w:szCs w:val="28"/>
          <w:u w:val="none"/>
        </w:rPr>
        <w:t xml:space="preserve">APPENDIX D </w:t>
      </w:r>
      <w:bookmarkEnd w:id="4"/>
      <w:r w:rsidRPr="006C4E2C">
        <w:rPr>
          <w:u w:val="none"/>
        </w:rPr>
        <w:br w:type="textWrapping" w:clear="all"/>
        <w:t xml:space="preserve">Eastern District Order </w:t>
      </w:r>
      <w:r>
        <w:rPr>
          <w:u w:val="none"/>
        </w:rPr>
        <w:br/>
      </w:r>
    </w:p>
    <w:p w14:paraId="5A9A43C7" w14:textId="77777777"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5" w:name="E"/>
      <w:r w:rsidRPr="008F61F5">
        <w:rPr>
          <w:rFonts w:ascii="Century Schoolbook" w:hAnsi="Century Schoolbook"/>
          <w:szCs w:val="28"/>
          <w:u w:val="none"/>
        </w:rPr>
        <w:t xml:space="preserve">APPENDIX E </w:t>
      </w:r>
      <w:bookmarkEnd w:id="5"/>
      <w:r w:rsidRPr="006C4E2C">
        <w:rPr>
          <w:u w:val="none"/>
        </w:rPr>
        <w:br w:type="textWrapping" w:clear="all"/>
        <w:t>Letter from Alicia R. Jones</w:t>
      </w:r>
      <w:r>
        <w:rPr>
          <w:u w:val="none"/>
        </w:rPr>
        <w:br/>
      </w:r>
    </w:p>
    <w:p w14:paraId="25179F93" w14:textId="45ED9FB0" w:rsidR="008F61F5" w:rsidRDefault="008F61F5" w:rsidP="008F61F5">
      <w:pPr>
        <w:pStyle w:val="Heading1"/>
        <w:sectPr w:rsidR="008F61F5" w:rsidSect="008F61F5">
          <w:pgSz w:w="12240" w:h="15840" w:code="1"/>
          <w:pgMar w:top="7200" w:right="1800" w:bottom="7200" w:left="1800" w:header="720" w:footer="720" w:gutter="0"/>
          <w:cols w:space="720"/>
          <w:vAlign w:val="center"/>
          <w:docGrid w:linePitch="326"/>
        </w:sectPr>
      </w:pPr>
      <w:bookmarkStart w:id="6" w:name="F"/>
      <w:r w:rsidRPr="008F61F5">
        <w:rPr>
          <w:rFonts w:ascii="Century Schoolbook" w:hAnsi="Century Schoolbook"/>
          <w:szCs w:val="28"/>
          <w:u w:val="none"/>
        </w:rPr>
        <w:t>APPENDIX F</w:t>
      </w:r>
      <w:bookmarkEnd w:id="6"/>
      <w:r w:rsidRPr="006C4E2C">
        <w:rPr>
          <w:u w:val="none"/>
        </w:rPr>
        <w:br w:type="textWrapping" w:clear="all"/>
      </w:r>
      <w:r w:rsidR="00661ECD" w:rsidRPr="006C4E2C">
        <w:rPr>
          <w:u w:val="none"/>
        </w:rPr>
        <w:t>Compreh</w:t>
      </w:r>
      <w:r w:rsidR="00661ECD">
        <w:rPr>
          <w:u w:val="none"/>
        </w:rPr>
        <w:t>ensive</w:t>
      </w:r>
      <w:r w:rsidRPr="006C4E2C">
        <w:rPr>
          <w:u w:val="none"/>
        </w:rPr>
        <w:t xml:space="preserve"> Reentry Plan</w:t>
      </w:r>
      <w:r>
        <w:rPr>
          <w:u w:val="none"/>
        </w:rPr>
        <w:br/>
      </w:r>
    </w:p>
    <w:p w14:paraId="368A9B11" w14:textId="23162F0C" w:rsidR="00A12CC2" w:rsidRPr="009D3C9D" w:rsidRDefault="00A12CC2" w:rsidP="006C4E2C">
      <w:pPr>
        <w:pStyle w:val="Heading1"/>
      </w:pPr>
    </w:p>
    <w:sectPr w:rsidR="00A12CC2" w:rsidRPr="009D3C9D" w:rsidSect="006C4E2C">
      <w:pgSz w:w="12240" w:h="15840" w:code="1"/>
      <w:pgMar w:top="7200" w:right="1800" w:bottom="7200" w:left="1800" w:header="720" w:footer="720" w:gutter="0"/>
      <w:cols w:space="720"/>
      <w:vAlign w:val="center"/>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B9BC3" w16cid:durableId="22245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B3B2" w14:textId="77777777" w:rsidR="00C72130" w:rsidRDefault="00C72130">
      <w:r>
        <w:separator/>
      </w:r>
    </w:p>
  </w:endnote>
  <w:endnote w:type="continuationSeparator" w:id="0">
    <w:p w14:paraId="3CB2712E" w14:textId="77777777" w:rsidR="00C72130" w:rsidRDefault="00C7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AC47" w14:textId="77777777" w:rsidR="007E4874" w:rsidRDefault="007E4874" w:rsidP="00716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7D969" w14:textId="77777777" w:rsidR="007E4874" w:rsidRDefault="007E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558B" w14:textId="1D8020AA" w:rsidR="007E4874" w:rsidRPr="006C4E2C" w:rsidRDefault="007E4874" w:rsidP="007169A7">
    <w:pPr>
      <w:pStyle w:val="Footer"/>
      <w:framePr w:wrap="around" w:vAnchor="text" w:hAnchor="margin" w:xAlign="center" w:y="1"/>
      <w:rPr>
        <w:rStyle w:val="PageNumber"/>
        <w:rFonts w:ascii="Times New Roman" w:hAnsi="Times New Roman"/>
      </w:rPr>
    </w:pPr>
    <w:r w:rsidRPr="006C4E2C">
      <w:rPr>
        <w:rStyle w:val="PageNumber"/>
        <w:rFonts w:ascii="Times New Roman" w:hAnsi="Times New Roman"/>
      </w:rPr>
      <w:fldChar w:fldCharType="begin"/>
    </w:r>
    <w:r w:rsidRPr="006C4E2C">
      <w:rPr>
        <w:rStyle w:val="PageNumber"/>
        <w:rFonts w:ascii="Times New Roman" w:hAnsi="Times New Roman"/>
      </w:rPr>
      <w:instrText xml:space="preserve">PAGE  </w:instrText>
    </w:r>
    <w:r w:rsidRPr="006C4E2C">
      <w:rPr>
        <w:rStyle w:val="PageNumber"/>
        <w:rFonts w:ascii="Times New Roman" w:hAnsi="Times New Roman"/>
      </w:rPr>
      <w:fldChar w:fldCharType="separate"/>
    </w:r>
    <w:r w:rsidR="006C4E2C">
      <w:rPr>
        <w:rStyle w:val="PageNumber"/>
        <w:rFonts w:ascii="Times New Roman" w:hAnsi="Times New Roman"/>
        <w:noProof/>
      </w:rPr>
      <w:t>1</w:t>
    </w:r>
    <w:r w:rsidRPr="006C4E2C">
      <w:rPr>
        <w:rStyle w:val="PageNumber"/>
        <w:rFonts w:ascii="Times New Roman" w:hAnsi="Times New Roman"/>
      </w:rPr>
      <w:fldChar w:fldCharType="end"/>
    </w:r>
  </w:p>
  <w:p w14:paraId="2B8AC0CA" w14:textId="77777777" w:rsidR="007E4874" w:rsidRPr="006C4E2C" w:rsidRDefault="007E487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EEBF" w14:textId="77777777" w:rsidR="00C72130" w:rsidRDefault="00C72130">
      <w:r>
        <w:separator/>
      </w:r>
    </w:p>
  </w:footnote>
  <w:footnote w:type="continuationSeparator" w:id="0">
    <w:p w14:paraId="7ECCEE1C" w14:textId="77777777" w:rsidR="00C72130" w:rsidRDefault="00C72130">
      <w:r>
        <w:continuationSeparator/>
      </w:r>
    </w:p>
  </w:footnote>
  <w:footnote w:id="1">
    <w:p w14:paraId="0AC46800" w14:textId="77777777" w:rsidR="00F71692" w:rsidRPr="00846856" w:rsidRDefault="00F71692" w:rsidP="00B95039">
      <w:pPr>
        <w:pStyle w:val="FootnoteText"/>
        <w:jc w:val="left"/>
        <w:rPr>
          <w:rFonts w:ascii="Times New Roman" w:hAnsi="Times New Roman"/>
        </w:rPr>
      </w:pPr>
      <w:r w:rsidRPr="00846856">
        <w:rPr>
          <w:rStyle w:val="FootnoteReference"/>
          <w:rFonts w:ascii="Times New Roman" w:hAnsi="Times New Roman"/>
        </w:rPr>
        <w:footnoteRef/>
      </w:r>
      <w:r w:rsidRPr="00846856">
        <w:rPr>
          <w:rFonts w:ascii="Times New Roman" w:hAnsi="Times New Roman"/>
        </w:rPr>
        <w:t xml:space="preserve"> </w:t>
      </w:r>
      <w:r w:rsidRPr="00846856">
        <w:rPr>
          <w:rFonts w:ascii="Times New Roman" w:hAnsi="Times New Roman"/>
          <w:spacing w:val="-3"/>
        </w:rPr>
        <w:t>Executive Order 2020-04,  Declaration of State of Emergency</w:t>
      </w:r>
      <w:r w:rsidRPr="00846856">
        <w:rPr>
          <w:rFonts w:ascii="Times New Roman" w:hAnsi="Times New Roman"/>
        </w:rPr>
        <w:t xml:space="preserve">, available at </w:t>
      </w:r>
      <w:hyperlink r:id="rId1" w:history="1">
        <w:r w:rsidRPr="00846856">
          <w:rPr>
            <w:rStyle w:val="Hyperlink"/>
            <w:rFonts w:ascii="Times New Roman" w:hAnsi="Times New Roman"/>
          </w:rPr>
          <w:t>https://www.michigan.gov/whitmer/0,9309,7-387-90499_90705-521576--,00.html</w:t>
        </w:r>
      </w:hyperlink>
      <w:r w:rsidRPr="00846856">
        <w:rPr>
          <w:rFonts w:ascii="Times New Roman" w:hAnsi="Times New Roman"/>
        </w:rPr>
        <w:t xml:space="preserve"> . </w:t>
      </w:r>
    </w:p>
    <w:p w14:paraId="2BD67DA6" w14:textId="77777777" w:rsidR="00B95039" w:rsidRPr="00846856" w:rsidRDefault="00B95039" w:rsidP="00FE4733">
      <w:pPr>
        <w:pStyle w:val="FootnoteText"/>
        <w:jc w:val="left"/>
        <w:rPr>
          <w:rFonts w:ascii="Times New Roman" w:hAnsi="Times New Roman"/>
        </w:rPr>
      </w:pPr>
    </w:p>
  </w:footnote>
  <w:footnote w:id="2">
    <w:p w14:paraId="5E9F253D" w14:textId="77777777" w:rsidR="001C2FA3" w:rsidRPr="006C4E2C" w:rsidRDefault="001C2FA3" w:rsidP="006C4E2C">
      <w:pPr>
        <w:pStyle w:val="FootnoteText"/>
        <w:jc w:val="left"/>
        <w:rPr>
          <w:rFonts w:ascii="Times New Roman" w:hAnsi="Times New Roman"/>
        </w:rPr>
      </w:pPr>
      <w:r w:rsidRPr="006C4E2C">
        <w:rPr>
          <w:rStyle w:val="FootnoteReference"/>
          <w:rFonts w:ascii="Times New Roman" w:hAnsi="Times New Roman"/>
        </w:rPr>
        <w:footnoteRef/>
      </w:r>
      <w:r w:rsidRPr="006C4E2C">
        <w:rPr>
          <w:rFonts w:ascii="Times New Roman" w:hAnsi="Times New Roman"/>
        </w:rPr>
        <w:t xml:space="preserve"> Executive Order, 2020-21, available at: </w:t>
      </w:r>
      <w:hyperlink r:id="rId2" w:history="1">
        <w:r w:rsidRPr="006C4E2C">
          <w:rPr>
            <w:rStyle w:val="Hyperlink"/>
            <w:rFonts w:ascii="Times New Roman" w:hAnsi="Times New Roman"/>
          </w:rPr>
          <w:t>https://www.michigan.gov/whitmer/0,9309,7-387-90499_90705-522626--,00.html</w:t>
        </w:r>
      </w:hyperlink>
    </w:p>
    <w:p w14:paraId="1A64907F" w14:textId="77777777" w:rsidR="001C2FA3" w:rsidRPr="006C4E2C" w:rsidRDefault="001C2FA3" w:rsidP="006C4E2C">
      <w:pPr>
        <w:pStyle w:val="FootnoteText"/>
        <w:jc w:val="left"/>
        <w:rPr>
          <w:rFonts w:ascii="Times New Roman" w:hAnsi="Times New Roman"/>
        </w:rPr>
      </w:pPr>
    </w:p>
  </w:footnote>
  <w:footnote w:id="3">
    <w:p w14:paraId="1F080ADE" w14:textId="3BA349E3" w:rsidR="001C2FA3" w:rsidRPr="006C4E2C" w:rsidRDefault="001C2FA3" w:rsidP="006C4E2C">
      <w:pPr>
        <w:shd w:val="clear" w:color="auto" w:fill="FFFFFF"/>
        <w:rPr>
          <w:rFonts w:ascii="Times New Roman" w:hAnsi="Times New Roman"/>
        </w:rPr>
      </w:pPr>
      <w:r w:rsidRPr="006C4E2C">
        <w:rPr>
          <w:rStyle w:val="FootnoteReference"/>
          <w:rFonts w:ascii="Times New Roman" w:hAnsi="Times New Roman"/>
        </w:rPr>
        <w:footnoteRef/>
      </w:r>
      <w:r w:rsidRPr="006C4E2C">
        <w:rPr>
          <w:rFonts w:ascii="Times New Roman" w:hAnsi="Times New Roman"/>
        </w:rPr>
        <w:t xml:space="preserve"> </w:t>
      </w:r>
      <w:r w:rsidR="00713D9C" w:rsidRPr="006C4E2C">
        <w:rPr>
          <w:rFonts w:ascii="Times New Roman" w:hAnsi="Times New Roman"/>
        </w:rPr>
        <w:t xml:space="preserve">Angie Jackson, “First Michigan Prisoner Tests Positive for Coronavirus,” Detroit Free Press, </w:t>
      </w:r>
      <w:hyperlink r:id="rId3" w:history="1">
        <w:r w:rsidR="005432D4" w:rsidRPr="006C4E2C">
          <w:rPr>
            <w:rStyle w:val="Hyperlink"/>
            <w:rFonts w:ascii="Times New Roman" w:hAnsi="Times New Roman"/>
          </w:rPr>
          <w:t>https://www.freep.com/story/news/local/michigan/2020/03/23/first-prisoner-tests-positive-coronavirus/2896984001/?fbclid=IwAR1dRshgnjqlLlFjiIyll6krgc0BYfKrP7Etpk_OPj913UXD-HPCKIVSzzI</w:t>
        </w:r>
      </w:hyperlink>
      <w:r w:rsidR="005432D4" w:rsidRPr="006C4E2C">
        <w:rPr>
          <w:rFonts w:ascii="Times New Roman" w:hAnsi="Times New Roman"/>
        </w:rPr>
        <w:t xml:space="preserve"> (last updated March 23, 2020, 1:31 PM ET); Paul Egan &amp; Gina Kaufman, “Employee of Thumb Correctional Facility tests positive for coronavirus,” Detroit Free Press, </w:t>
      </w:r>
      <w:hyperlink r:id="rId4" w:history="1">
        <w:r w:rsidR="005432D4" w:rsidRPr="006C4E2C">
          <w:rPr>
            <w:rStyle w:val="Hyperlink"/>
            <w:rFonts w:ascii="Times New Roman" w:hAnsi="Times New Roman"/>
          </w:rPr>
          <w:t>https://www.freep.com/story/news/local/michigan/2020/03/22/prison-employee-thumb-correctional-facility-coronavirus/2893942001/</w:t>
        </w:r>
      </w:hyperlink>
      <w:r w:rsidR="005432D4" w:rsidRPr="006C4E2C">
        <w:rPr>
          <w:rFonts w:ascii="Times New Roman" w:hAnsi="Times New Roman"/>
        </w:rPr>
        <w:t xml:space="preserve"> (last updated March 22, 2020, 10:56 AM ET). </w:t>
      </w:r>
    </w:p>
    <w:p w14:paraId="12959901" w14:textId="77777777" w:rsidR="00FE4733" w:rsidRPr="006C4E2C" w:rsidRDefault="00FE4733" w:rsidP="006C4E2C">
      <w:pPr>
        <w:shd w:val="clear" w:color="auto" w:fill="FFFFFF"/>
        <w:spacing w:line="360" w:lineRule="atLeast"/>
        <w:rPr>
          <w:rFonts w:ascii="Times New Roman" w:hAnsi="Times New Roman"/>
          <w:color w:val="202124"/>
          <w:sz w:val="27"/>
          <w:szCs w:val="27"/>
        </w:rPr>
      </w:pPr>
    </w:p>
  </w:footnote>
  <w:footnote w:id="4">
    <w:p w14:paraId="101B713D" w14:textId="77777777" w:rsidR="00F71692" w:rsidRPr="009043B3" w:rsidRDefault="00F71692" w:rsidP="00B95039">
      <w:pPr>
        <w:pStyle w:val="FootnoteText"/>
        <w:jc w:val="left"/>
        <w:rPr>
          <w:rFonts w:ascii="Times New Roman" w:hAnsi="Times New Roman"/>
        </w:rPr>
      </w:pPr>
      <w:r w:rsidRPr="009043B3">
        <w:rPr>
          <w:rStyle w:val="FootnoteReference"/>
          <w:rFonts w:ascii="Times New Roman" w:hAnsi="Times New Roman"/>
        </w:rPr>
        <w:footnoteRef/>
      </w:r>
      <w:r w:rsidRPr="009043B3">
        <w:rPr>
          <w:rFonts w:ascii="Times New Roman" w:hAnsi="Times New Roman"/>
        </w:rPr>
        <w:t xml:space="preserve"> Available at </w:t>
      </w:r>
      <w:hyperlink r:id="rId5" w:history="1">
        <w:r w:rsidRPr="009043B3">
          <w:rPr>
            <w:rStyle w:val="Hyperlink"/>
            <w:rFonts w:ascii="Times New Roman" w:hAnsi="Times New Roman"/>
          </w:rPr>
          <w:t>https://courts.michigan.gov/Courts/MichiganSupremeCourt/rules/court-rules-admin-matters/Administrative%20Orders/2020-08_2020-03-15_FormattedOrder_AO2020-1.pdf</w:t>
        </w:r>
      </w:hyperlink>
      <w:r w:rsidRPr="009043B3">
        <w:rPr>
          <w:rFonts w:ascii="Times New Roman" w:hAnsi="Times New Roman"/>
        </w:rPr>
        <w:t xml:space="preserve">. </w:t>
      </w:r>
    </w:p>
    <w:p w14:paraId="07D3FBA5" w14:textId="77777777" w:rsidR="00B95039" w:rsidRPr="009043B3" w:rsidRDefault="00B95039" w:rsidP="00B95039">
      <w:pPr>
        <w:pStyle w:val="FootnoteText"/>
        <w:jc w:val="left"/>
        <w:rPr>
          <w:rFonts w:ascii="Times New Roman" w:hAnsi="Times New Roman"/>
        </w:rPr>
      </w:pPr>
    </w:p>
  </w:footnote>
  <w:footnote w:id="5">
    <w:p w14:paraId="6A698B2E" w14:textId="02566255" w:rsidR="00BE2E0B" w:rsidRPr="006C4E2C" w:rsidRDefault="00BE2E0B" w:rsidP="006C4E2C">
      <w:pPr>
        <w:pStyle w:val="FootnoteText"/>
        <w:spacing w:line="240" w:lineRule="auto"/>
        <w:jc w:val="left"/>
        <w:rPr>
          <w:rFonts w:ascii="Times New Roman" w:hAnsi="Times New Roman"/>
        </w:rPr>
      </w:pPr>
      <w:r w:rsidRPr="006C4E2C">
        <w:rPr>
          <w:rStyle w:val="FootnoteReference"/>
          <w:rFonts w:ascii="Times New Roman" w:hAnsi="Times New Roman"/>
        </w:rPr>
        <w:footnoteRef/>
      </w:r>
      <w:r w:rsidRPr="006C4E2C">
        <w:rPr>
          <w:rFonts w:ascii="Times New Roman" w:hAnsi="Times New Roman"/>
        </w:rPr>
        <w:t xml:space="preserve"> Supreme Court Order, available at:</w:t>
      </w:r>
      <w:r w:rsidR="00FE4733" w:rsidRPr="009043B3">
        <w:rPr>
          <w:rFonts w:ascii="Times New Roman" w:hAnsi="Times New Roman"/>
        </w:rPr>
        <w:t xml:space="preserve"> </w:t>
      </w:r>
      <w:hyperlink r:id="rId6" w:history="1">
        <w:r w:rsidRPr="006C4E2C">
          <w:rPr>
            <w:rStyle w:val="Hyperlink"/>
            <w:rFonts w:ascii="Times New Roman" w:hAnsi="Times New Roman"/>
          </w:rPr>
          <w:t>https://courts.michigan.gov/Courts/MichiganSupremeCourt/rules/court-rules-admin-matters/Administrative%20Orders/2020-08_2020-03-18_FormattedOrder_AO2020-2.pdf</w:t>
        </w:r>
      </w:hyperlink>
    </w:p>
    <w:p w14:paraId="6E0D6449" w14:textId="77777777" w:rsidR="00BE2E0B" w:rsidRPr="006C4E2C" w:rsidRDefault="00BE2E0B">
      <w:pPr>
        <w:pStyle w:val="FootnoteText"/>
        <w:rPr>
          <w:rFonts w:ascii="Times New Roman" w:hAnsi="Times New Roman"/>
        </w:rPr>
      </w:pPr>
    </w:p>
  </w:footnote>
  <w:footnote w:id="6">
    <w:p w14:paraId="12CD3909" w14:textId="0BEFF4F7" w:rsidR="00324348" w:rsidRPr="009043B3" w:rsidRDefault="00324348" w:rsidP="00B95039">
      <w:pPr>
        <w:pStyle w:val="FootnoteText"/>
        <w:jc w:val="left"/>
        <w:rPr>
          <w:rFonts w:ascii="Times New Roman" w:hAnsi="Times New Roman"/>
          <w:color w:val="333333"/>
          <w:shd w:val="clear" w:color="auto" w:fill="FFFFFF"/>
        </w:rPr>
      </w:pPr>
      <w:r w:rsidRPr="009043B3">
        <w:rPr>
          <w:rStyle w:val="FootnoteReference"/>
          <w:rFonts w:ascii="Times New Roman" w:hAnsi="Times New Roman"/>
        </w:rPr>
        <w:footnoteRef/>
      </w:r>
      <w:r w:rsidRPr="009043B3">
        <w:rPr>
          <w:rFonts w:ascii="Times New Roman" w:hAnsi="Times New Roman"/>
        </w:rPr>
        <w:t xml:space="preserve"> As of this writing, </w:t>
      </w:r>
      <w:r w:rsidR="00FE4733" w:rsidRPr="009043B3">
        <w:rPr>
          <w:rFonts w:ascii="Times New Roman" w:hAnsi="Times New Roman"/>
        </w:rPr>
        <w:t>“[t]he coronavirus pandemic has sickened more than 382,000 people” worldwide and “at least 16,890 people have died.”</w:t>
      </w:r>
      <w:r w:rsidR="00D51FC9" w:rsidRPr="009043B3">
        <w:rPr>
          <w:rFonts w:ascii="Times New Roman" w:hAnsi="Times New Roman"/>
          <w:color w:val="333333"/>
          <w:shd w:val="clear" w:color="auto" w:fill="FFFFFF"/>
        </w:rPr>
        <w:t xml:space="preserve"> NY Times, “Coronavirus Map: Tracking the Global Outbreak,” </w:t>
      </w:r>
      <w:hyperlink r:id="rId7" w:history="1">
        <w:r w:rsidR="00D51FC9" w:rsidRPr="009043B3">
          <w:rPr>
            <w:rStyle w:val="Hyperlink"/>
            <w:rFonts w:ascii="Times New Roman" w:hAnsi="Times New Roman"/>
            <w:shd w:val="clear" w:color="auto" w:fill="FFFFFF"/>
          </w:rPr>
          <w:t>https://nyti.ms/2t6WE75</w:t>
        </w:r>
      </w:hyperlink>
      <w:r w:rsidR="00D51FC9" w:rsidRPr="009043B3">
        <w:rPr>
          <w:rFonts w:ascii="Times New Roman" w:hAnsi="Times New Roman"/>
          <w:color w:val="333333"/>
          <w:shd w:val="clear" w:color="auto" w:fill="FFFFFF"/>
        </w:rPr>
        <w:t xml:space="preserve"> </w:t>
      </w:r>
      <w:r w:rsidR="009B7E07" w:rsidRPr="009043B3">
        <w:rPr>
          <w:rFonts w:ascii="Times New Roman" w:hAnsi="Times New Roman"/>
          <w:color w:val="333333"/>
          <w:shd w:val="clear" w:color="auto" w:fill="FFFFFF"/>
        </w:rPr>
        <w:t>(</w:t>
      </w:r>
      <w:r w:rsidR="00D51FC9" w:rsidRPr="009043B3">
        <w:rPr>
          <w:rFonts w:ascii="Times New Roman" w:hAnsi="Times New Roman"/>
          <w:color w:val="333333"/>
          <w:shd w:val="clear" w:color="auto" w:fill="FFFFFF"/>
        </w:rPr>
        <w:t>last updated March 2</w:t>
      </w:r>
      <w:r w:rsidR="00FE4733" w:rsidRPr="009043B3">
        <w:rPr>
          <w:rFonts w:ascii="Times New Roman" w:hAnsi="Times New Roman"/>
          <w:color w:val="333333"/>
          <w:shd w:val="clear" w:color="auto" w:fill="FFFFFF"/>
        </w:rPr>
        <w:t>4</w:t>
      </w:r>
      <w:r w:rsidR="00D51FC9" w:rsidRPr="009043B3">
        <w:rPr>
          <w:rFonts w:ascii="Times New Roman" w:hAnsi="Times New Roman"/>
          <w:color w:val="333333"/>
          <w:shd w:val="clear" w:color="auto" w:fill="FFFFFF"/>
        </w:rPr>
        <w:t xml:space="preserve">, 2020, </w:t>
      </w:r>
      <w:r w:rsidR="00FE4733" w:rsidRPr="009043B3">
        <w:rPr>
          <w:rFonts w:ascii="Times New Roman" w:hAnsi="Times New Roman"/>
          <w:color w:val="333333"/>
          <w:shd w:val="clear" w:color="auto" w:fill="FFFFFF"/>
        </w:rPr>
        <w:t>7:50</w:t>
      </w:r>
      <w:r w:rsidR="00D51FC9" w:rsidRPr="009043B3">
        <w:rPr>
          <w:rFonts w:ascii="Times New Roman" w:hAnsi="Times New Roman"/>
          <w:color w:val="333333"/>
          <w:shd w:val="clear" w:color="auto" w:fill="FFFFFF"/>
        </w:rPr>
        <w:t xml:space="preserve"> A.M. E.T</w:t>
      </w:r>
      <w:r w:rsidR="009B7E07" w:rsidRPr="009043B3">
        <w:rPr>
          <w:rFonts w:ascii="Times New Roman" w:hAnsi="Times New Roman"/>
          <w:color w:val="333333"/>
          <w:shd w:val="clear" w:color="auto" w:fill="FFFFFF"/>
        </w:rPr>
        <w:t xml:space="preserve">). </w:t>
      </w:r>
      <w:r w:rsidR="009D10FE" w:rsidRPr="009043B3">
        <w:rPr>
          <w:rFonts w:ascii="Times New Roman" w:hAnsi="Times New Roman"/>
          <w:color w:val="333333"/>
          <w:shd w:val="clear" w:color="auto" w:fill="FFFFFF"/>
        </w:rPr>
        <w:t xml:space="preserve">The United States has reported </w:t>
      </w:r>
      <w:r w:rsidR="00237F17" w:rsidRPr="009043B3">
        <w:rPr>
          <w:rFonts w:ascii="Times New Roman" w:hAnsi="Times New Roman"/>
          <w:color w:val="333333"/>
          <w:shd w:val="clear" w:color="auto" w:fill="FFFFFF"/>
        </w:rPr>
        <w:t>approx</w:t>
      </w:r>
      <w:r w:rsidR="00F50CF3" w:rsidRPr="009043B3">
        <w:rPr>
          <w:rFonts w:ascii="Times New Roman" w:hAnsi="Times New Roman"/>
          <w:color w:val="333333"/>
          <w:shd w:val="clear" w:color="auto" w:fill="FFFFFF"/>
        </w:rPr>
        <w:t>imately 44</w:t>
      </w:r>
      <w:r w:rsidR="00237F17" w:rsidRPr="009043B3">
        <w:rPr>
          <w:rFonts w:ascii="Times New Roman" w:hAnsi="Times New Roman"/>
          <w:color w:val="333333"/>
          <w:shd w:val="clear" w:color="auto" w:fill="FFFFFF"/>
        </w:rPr>
        <w:t>,000</w:t>
      </w:r>
      <w:r w:rsidR="009D10FE" w:rsidRPr="009043B3">
        <w:rPr>
          <w:rFonts w:ascii="Times New Roman" w:hAnsi="Times New Roman"/>
          <w:color w:val="333333"/>
          <w:shd w:val="clear" w:color="auto" w:fill="FFFFFF"/>
        </w:rPr>
        <w:t xml:space="preserve"> cases</w:t>
      </w:r>
      <w:r w:rsidR="00ED600B" w:rsidRPr="009043B3">
        <w:rPr>
          <w:rFonts w:ascii="Times New Roman" w:hAnsi="Times New Roman"/>
          <w:color w:val="333333"/>
          <w:shd w:val="clear" w:color="auto" w:fill="FFFFFF"/>
        </w:rPr>
        <w:t xml:space="preserve"> to date</w:t>
      </w:r>
      <w:r w:rsidR="009D10FE" w:rsidRPr="009043B3">
        <w:rPr>
          <w:rFonts w:ascii="Times New Roman" w:hAnsi="Times New Roman"/>
          <w:color w:val="333333"/>
          <w:shd w:val="clear" w:color="auto" w:fill="FFFFFF"/>
        </w:rPr>
        <w:t xml:space="preserve">. </w:t>
      </w:r>
      <w:r w:rsidR="009D10FE" w:rsidRPr="009043B3">
        <w:rPr>
          <w:rFonts w:ascii="Times New Roman" w:hAnsi="Times New Roman"/>
          <w:i/>
          <w:color w:val="333333"/>
          <w:shd w:val="clear" w:color="auto" w:fill="FFFFFF"/>
        </w:rPr>
        <w:t xml:space="preserve">Id. </w:t>
      </w:r>
      <w:r w:rsidR="005F4579" w:rsidRPr="009043B3">
        <w:rPr>
          <w:rFonts w:ascii="Times New Roman" w:hAnsi="Times New Roman"/>
          <w:color w:val="333333"/>
          <w:shd w:val="clear" w:color="auto" w:fill="FFFFFF"/>
        </w:rPr>
        <w:t xml:space="preserve">Michigan has recorded </w:t>
      </w:r>
      <w:r w:rsidR="006C7A20" w:rsidRPr="009043B3">
        <w:rPr>
          <w:rFonts w:ascii="Times New Roman" w:hAnsi="Times New Roman"/>
          <w:color w:val="333333"/>
          <w:shd w:val="clear" w:color="auto" w:fill="FFFFFF"/>
        </w:rPr>
        <w:t xml:space="preserve">1324 </w:t>
      </w:r>
      <w:r w:rsidR="005F4579" w:rsidRPr="009043B3">
        <w:rPr>
          <w:rFonts w:ascii="Times New Roman" w:hAnsi="Times New Roman"/>
          <w:color w:val="333333"/>
          <w:shd w:val="clear" w:color="auto" w:fill="FFFFFF"/>
        </w:rPr>
        <w:t xml:space="preserve">cases and </w:t>
      </w:r>
      <w:r w:rsidR="006C7A20" w:rsidRPr="009043B3">
        <w:rPr>
          <w:rFonts w:ascii="Times New Roman" w:hAnsi="Times New Roman"/>
          <w:color w:val="333333"/>
          <w:shd w:val="clear" w:color="auto" w:fill="FFFFFF"/>
        </w:rPr>
        <w:t xml:space="preserve">16 </w:t>
      </w:r>
      <w:r w:rsidR="005F4579" w:rsidRPr="009043B3">
        <w:rPr>
          <w:rFonts w:ascii="Times New Roman" w:hAnsi="Times New Roman"/>
          <w:color w:val="333333"/>
          <w:shd w:val="clear" w:color="auto" w:fill="FFFFFF"/>
        </w:rPr>
        <w:t xml:space="preserve">deaths, the fifth-highest number of </w:t>
      </w:r>
      <w:r w:rsidR="000737EC" w:rsidRPr="009043B3">
        <w:rPr>
          <w:rFonts w:ascii="Times New Roman" w:hAnsi="Times New Roman"/>
          <w:color w:val="333333"/>
          <w:shd w:val="clear" w:color="auto" w:fill="FFFFFF"/>
        </w:rPr>
        <w:t xml:space="preserve">cases of </w:t>
      </w:r>
      <w:r w:rsidR="005F4579" w:rsidRPr="009043B3">
        <w:rPr>
          <w:rFonts w:ascii="Times New Roman" w:hAnsi="Times New Roman"/>
          <w:color w:val="333333"/>
          <w:shd w:val="clear" w:color="auto" w:fill="FFFFFF"/>
        </w:rPr>
        <w:t xml:space="preserve">any state. </w:t>
      </w:r>
      <w:r w:rsidR="000105BC" w:rsidRPr="009043B3">
        <w:rPr>
          <w:rFonts w:ascii="Times New Roman" w:hAnsi="Times New Roman"/>
          <w:color w:val="333333"/>
          <w:shd w:val="clear" w:color="auto" w:fill="FFFFFF"/>
        </w:rPr>
        <w:t xml:space="preserve">NY Times, “Coronavirus in the U.S.: Latest Map and Case Count,” </w:t>
      </w:r>
      <w:hyperlink r:id="rId8" w:history="1">
        <w:r w:rsidR="000105BC" w:rsidRPr="009043B3">
          <w:rPr>
            <w:rStyle w:val="Hyperlink"/>
            <w:rFonts w:ascii="Times New Roman" w:hAnsi="Times New Roman"/>
            <w:shd w:val="clear" w:color="auto" w:fill="FFFFFF"/>
          </w:rPr>
          <w:t>https://nyti.ms/39jvJEY</w:t>
        </w:r>
      </w:hyperlink>
      <w:r w:rsidR="000105BC" w:rsidRPr="009043B3">
        <w:rPr>
          <w:rFonts w:ascii="Times New Roman" w:hAnsi="Times New Roman"/>
          <w:color w:val="333333"/>
          <w:shd w:val="clear" w:color="auto" w:fill="FFFFFF"/>
        </w:rPr>
        <w:t>, (last updated March 2</w:t>
      </w:r>
      <w:r w:rsidR="00C764D7" w:rsidRPr="009043B3">
        <w:rPr>
          <w:rFonts w:ascii="Times New Roman" w:hAnsi="Times New Roman"/>
          <w:color w:val="333333"/>
          <w:shd w:val="clear" w:color="auto" w:fill="FFFFFF"/>
        </w:rPr>
        <w:t>4</w:t>
      </w:r>
      <w:r w:rsidR="000105BC" w:rsidRPr="009043B3">
        <w:rPr>
          <w:rFonts w:ascii="Times New Roman" w:hAnsi="Times New Roman"/>
          <w:color w:val="333333"/>
          <w:shd w:val="clear" w:color="auto" w:fill="FFFFFF"/>
        </w:rPr>
        <w:t xml:space="preserve">, 2020, </w:t>
      </w:r>
      <w:r w:rsidR="00C764D7" w:rsidRPr="009043B3">
        <w:rPr>
          <w:rFonts w:ascii="Times New Roman" w:hAnsi="Times New Roman"/>
          <w:color w:val="333333"/>
          <w:shd w:val="clear" w:color="auto" w:fill="FFFFFF"/>
        </w:rPr>
        <w:t>7:50</w:t>
      </w:r>
      <w:r w:rsidR="000105BC" w:rsidRPr="009043B3">
        <w:rPr>
          <w:rFonts w:ascii="Times New Roman" w:hAnsi="Times New Roman"/>
          <w:color w:val="333333"/>
          <w:shd w:val="clear" w:color="auto" w:fill="FFFFFF"/>
        </w:rPr>
        <w:t xml:space="preserve"> A.M. E.T). </w:t>
      </w:r>
    </w:p>
    <w:p w14:paraId="6611D320" w14:textId="77777777" w:rsidR="00B95039" w:rsidRPr="009043B3" w:rsidRDefault="00B95039" w:rsidP="00B95039">
      <w:pPr>
        <w:pStyle w:val="FootnoteText"/>
        <w:jc w:val="left"/>
        <w:rPr>
          <w:rFonts w:ascii="Times New Roman" w:hAnsi="Times New Roman"/>
        </w:rPr>
      </w:pPr>
    </w:p>
  </w:footnote>
  <w:footnote w:id="7">
    <w:p w14:paraId="54DD700E" w14:textId="34C9B348" w:rsidR="00E6774E" w:rsidRPr="009043B3" w:rsidRDefault="00E6774E" w:rsidP="00B95039">
      <w:pPr>
        <w:pStyle w:val="FootnoteText"/>
        <w:jc w:val="left"/>
        <w:rPr>
          <w:rFonts w:ascii="Times New Roman" w:hAnsi="Times New Roman"/>
        </w:rPr>
      </w:pPr>
      <w:r w:rsidRPr="009043B3">
        <w:rPr>
          <w:rStyle w:val="FootnoteReference"/>
          <w:rFonts w:ascii="Times New Roman" w:hAnsi="Times New Roman"/>
        </w:rPr>
        <w:footnoteRef/>
      </w:r>
      <w:r w:rsidRPr="009043B3">
        <w:rPr>
          <w:rFonts w:ascii="Times New Roman" w:hAnsi="Times New Roman"/>
        </w:rPr>
        <w:t xml:space="preserve"> As of this writing, </w:t>
      </w:r>
      <w:r w:rsidR="0076412E" w:rsidRPr="009043B3">
        <w:rPr>
          <w:rFonts w:ascii="Times New Roman" w:hAnsi="Times New Roman"/>
        </w:rPr>
        <w:t>“[t]he number of known coronavirus cases in the United States continues to grow quickly. As of Tuesday morning, there have been at least 43,499 cases of coronavirus confirmed by lab tests and 537 deaths, according to a New York Times database.”</w:t>
      </w:r>
      <w:r w:rsidR="00510C08" w:rsidRPr="009043B3">
        <w:rPr>
          <w:rFonts w:ascii="Times New Roman" w:hAnsi="Times New Roman"/>
        </w:rPr>
        <w:t xml:space="preserve"> </w:t>
      </w:r>
      <w:r w:rsidR="00C53367" w:rsidRPr="009043B3">
        <w:rPr>
          <w:rFonts w:ascii="Times New Roman" w:hAnsi="Times New Roman"/>
        </w:rPr>
        <w:t xml:space="preserve">NY Times, Coronavirus Map, </w:t>
      </w:r>
      <w:r w:rsidR="00C53367" w:rsidRPr="006C4E2C">
        <w:rPr>
          <w:rFonts w:ascii="Times New Roman" w:hAnsi="Times New Roman"/>
          <w:i/>
        </w:rPr>
        <w:t>supra</w:t>
      </w:r>
      <w:r w:rsidR="00C53367" w:rsidRPr="009043B3">
        <w:rPr>
          <w:rFonts w:ascii="Times New Roman" w:hAnsi="Times New Roman"/>
        </w:rPr>
        <w:t xml:space="preserve">. </w:t>
      </w:r>
      <w:r w:rsidR="00166F01" w:rsidRPr="009043B3">
        <w:rPr>
          <w:rFonts w:ascii="Times New Roman" w:hAnsi="Times New Roman"/>
        </w:rPr>
        <w:t xml:space="preserve"> </w:t>
      </w:r>
    </w:p>
  </w:footnote>
  <w:footnote w:id="8">
    <w:p w14:paraId="4E20A579" w14:textId="38EF9ABD" w:rsidR="00464794" w:rsidRPr="006C4E2C" w:rsidRDefault="00464794">
      <w:pPr>
        <w:pStyle w:val="FootnoteText"/>
        <w:rPr>
          <w:rFonts w:ascii="Times New Roman" w:hAnsi="Times New Roman"/>
        </w:rPr>
      </w:pPr>
      <w:r w:rsidRPr="006C4E2C">
        <w:rPr>
          <w:rStyle w:val="FootnoteReference"/>
          <w:rFonts w:ascii="Times New Roman" w:hAnsi="Times New Roman"/>
        </w:rPr>
        <w:footnoteRef/>
      </w:r>
      <w:r w:rsidRPr="006C4E2C">
        <w:rPr>
          <w:rFonts w:ascii="Times New Roman" w:hAnsi="Times New Roman"/>
        </w:rPr>
        <w:t xml:space="preserve"> In a prior communication</w:t>
      </w:r>
      <w:r w:rsidR="007204BB">
        <w:rPr>
          <w:rFonts w:ascii="Times New Roman" w:hAnsi="Times New Roman"/>
        </w:rPr>
        <w:t xml:space="preserve"> with counsel</w:t>
      </w:r>
      <w:r w:rsidRPr="006C4E2C">
        <w:rPr>
          <w:rFonts w:ascii="Times New Roman" w:hAnsi="Times New Roman"/>
        </w:rPr>
        <w:t xml:space="preserve">, </w:t>
      </w:r>
      <w:r w:rsidR="00846856">
        <w:rPr>
          <w:rFonts w:ascii="Times New Roman" w:hAnsi="Times New Roman"/>
        </w:rPr>
        <w:t>the prosecution</w:t>
      </w:r>
      <w:r w:rsidRPr="006C4E2C">
        <w:rPr>
          <w:rFonts w:ascii="Times New Roman" w:hAnsi="Times New Roman"/>
        </w:rPr>
        <w:t xml:space="preserve"> agreed to accept service of documents and pleadings via email during the COVID-19 outbreak and expressed a preference for email communication.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CB4"/>
    <w:multiLevelType w:val="multilevel"/>
    <w:tmpl w:val="F5241C8A"/>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rPr>
        <w:u w:val="none"/>
      </w:r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94D7007"/>
    <w:multiLevelType w:val="hybridMultilevel"/>
    <w:tmpl w:val="3E860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55B06"/>
    <w:multiLevelType w:val="singleLevel"/>
    <w:tmpl w:val="6486DDA8"/>
    <w:lvl w:ilvl="0">
      <w:start w:val="1"/>
      <w:numFmt w:val="lowerLetter"/>
      <w:lvlText w:val="%1)"/>
      <w:lvlJc w:val="left"/>
      <w:pPr>
        <w:tabs>
          <w:tab w:val="num" w:pos="1080"/>
        </w:tabs>
        <w:ind w:left="1080" w:hanging="360"/>
      </w:pPr>
      <w:rPr>
        <w:rFonts w:hint="default"/>
      </w:rPr>
    </w:lvl>
  </w:abstractNum>
  <w:abstractNum w:abstractNumId="3" w15:restartNumberingAfterBreak="0">
    <w:nsid w:val="27150965"/>
    <w:multiLevelType w:val="singleLevel"/>
    <w:tmpl w:val="2724DFD2"/>
    <w:lvl w:ilvl="0">
      <w:start w:val="4"/>
      <w:numFmt w:val="decimal"/>
      <w:lvlText w:val="%1."/>
      <w:lvlJc w:val="left"/>
      <w:pPr>
        <w:tabs>
          <w:tab w:val="num" w:pos="1440"/>
        </w:tabs>
        <w:ind w:left="1440" w:hanging="720"/>
      </w:pPr>
      <w:rPr>
        <w:rFonts w:hint="default"/>
      </w:rPr>
    </w:lvl>
  </w:abstractNum>
  <w:abstractNum w:abstractNumId="4" w15:restartNumberingAfterBreak="0">
    <w:nsid w:val="48F65B43"/>
    <w:multiLevelType w:val="multilevel"/>
    <w:tmpl w:val="0E74E60E"/>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D48773C"/>
    <w:multiLevelType w:val="multilevel"/>
    <w:tmpl w:val="60B20F70"/>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4A75A8E"/>
    <w:multiLevelType w:val="singleLevel"/>
    <w:tmpl w:val="B87ACC22"/>
    <w:lvl w:ilvl="0">
      <w:start w:val="1"/>
      <w:numFmt w:val="upperRoman"/>
      <w:lvlText w:val="%1."/>
      <w:lvlJc w:val="left"/>
      <w:pPr>
        <w:tabs>
          <w:tab w:val="num" w:pos="1440"/>
        </w:tabs>
        <w:ind w:left="1440" w:hanging="720"/>
      </w:pPr>
      <w:rPr>
        <w:b/>
        <w:i w:val="0"/>
      </w:rPr>
    </w:lvl>
  </w:abstractNum>
  <w:abstractNum w:abstractNumId="7" w15:restartNumberingAfterBreak="0">
    <w:nsid w:val="66BC1844"/>
    <w:multiLevelType w:val="multilevel"/>
    <w:tmpl w:val="E15AB358"/>
    <w:lvl w:ilvl="0">
      <w:start w:val="1"/>
      <w:numFmt w:val="upperRoman"/>
      <w:pStyle w:val="ISSUE"/>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4DA1F2F"/>
    <w:multiLevelType w:val="hybridMultilevel"/>
    <w:tmpl w:val="77C422F4"/>
    <w:lvl w:ilvl="0" w:tplc="81C861A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4"/>
  </w:num>
  <w:num w:numId="8">
    <w:abstractNumId w:val="4"/>
  </w:num>
  <w:num w:numId="9">
    <w:abstractNumId w:val="0"/>
  </w:num>
  <w:num w:numId="10">
    <w:abstractNumId w:val="0"/>
  </w:num>
  <w:num w:numId="11">
    <w:abstractNumId w:val="0"/>
  </w:num>
  <w:num w:numId="12">
    <w:abstractNumId w:val="0"/>
  </w:num>
  <w:num w:numId="13">
    <w:abstractNumId w:val="7"/>
  </w:num>
  <w:num w:numId="14">
    <w:abstractNumId w:val="7"/>
  </w:num>
  <w:num w:numId="15">
    <w:abstractNumId w:val="8"/>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MyIden" w:val="29846"/>
    <w:docVar w:name="DocSATY" w:val="JCO"/>
    <w:docVar w:name="myPassword" w:val="reeses"/>
  </w:docVars>
  <w:rsids>
    <w:rsidRoot w:val="00764F0B"/>
    <w:rsid w:val="00006521"/>
    <w:rsid w:val="00007723"/>
    <w:rsid w:val="000105BC"/>
    <w:rsid w:val="00043086"/>
    <w:rsid w:val="000544D9"/>
    <w:rsid w:val="00054BF4"/>
    <w:rsid w:val="00066393"/>
    <w:rsid w:val="00070D86"/>
    <w:rsid w:val="000728DE"/>
    <w:rsid w:val="000737EC"/>
    <w:rsid w:val="00081D9F"/>
    <w:rsid w:val="00085808"/>
    <w:rsid w:val="000A7586"/>
    <w:rsid w:val="000E3267"/>
    <w:rsid w:val="000E56CC"/>
    <w:rsid w:val="00102C37"/>
    <w:rsid w:val="00114194"/>
    <w:rsid w:val="001226C3"/>
    <w:rsid w:val="00135B9A"/>
    <w:rsid w:val="0014074A"/>
    <w:rsid w:val="001540A8"/>
    <w:rsid w:val="00166F01"/>
    <w:rsid w:val="00180676"/>
    <w:rsid w:val="0019153D"/>
    <w:rsid w:val="00193AB3"/>
    <w:rsid w:val="001950E7"/>
    <w:rsid w:val="001A0D9D"/>
    <w:rsid w:val="001B1566"/>
    <w:rsid w:val="001C2FA3"/>
    <w:rsid w:val="001D7E3E"/>
    <w:rsid w:val="001E1727"/>
    <w:rsid w:val="001F11B1"/>
    <w:rsid w:val="00217C0D"/>
    <w:rsid w:val="002200E5"/>
    <w:rsid w:val="002243F4"/>
    <w:rsid w:val="00237F17"/>
    <w:rsid w:val="00254C9D"/>
    <w:rsid w:val="00261947"/>
    <w:rsid w:val="002740BF"/>
    <w:rsid w:val="00286532"/>
    <w:rsid w:val="0029383F"/>
    <w:rsid w:val="00295A94"/>
    <w:rsid w:val="002A60B5"/>
    <w:rsid w:val="002B48FE"/>
    <w:rsid w:val="002B7CD5"/>
    <w:rsid w:val="002C01DA"/>
    <w:rsid w:val="002C2980"/>
    <w:rsid w:val="002D1E29"/>
    <w:rsid w:val="002E2A8F"/>
    <w:rsid w:val="002E443E"/>
    <w:rsid w:val="002F7E92"/>
    <w:rsid w:val="00303BA6"/>
    <w:rsid w:val="00320820"/>
    <w:rsid w:val="00324348"/>
    <w:rsid w:val="00341CFE"/>
    <w:rsid w:val="0036637C"/>
    <w:rsid w:val="00392269"/>
    <w:rsid w:val="003B0BFE"/>
    <w:rsid w:val="003B2ED9"/>
    <w:rsid w:val="003C0F8B"/>
    <w:rsid w:val="003F5365"/>
    <w:rsid w:val="004079A2"/>
    <w:rsid w:val="0041523A"/>
    <w:rsid w:val="0042364E"/>
    <w:rsid w:val="00423DAA"/>
    <w:rsid w:val="004277D5"/>
    <w:rsid w:val="00432A79"/>
    <w:rsid w:val="00453879"/>
    <w:rsid w:val="00464794"/>
    <w:rsid w:val="004735DC"/>
    <w:rsid w:val="00481587"/>
    <w:rsid w:val="00481898"/>
    <w:rsid w:val="00485DAB"/>
    <w:rsid w:val="004A4E97"/>
    <w:rsid w:val="004C6875"/>
    <w:rsid w:val="004D1069"/>
    <w:rsid w:val="004D1E8E"/>
    <w:rsid w:val="004D64E0"/>
    <w:rsid w:val="004E53F2"/>
    <w:rsid w:val="00510C08"/>
    <w:rsid w:val="00520FC2"/>
    <w:rsid w:val="0052351B"/>
    <w:rsid w:val="005426F5"/>
    <w:rsid w:val="005432D4"/>
    <w:rsid w:val="00552645"/>
    <w:rsid w:val="00554155"/>
    <w:rsid w:val="00557F21"/>
    <w:rsid w:val="00565E79"/>
    <w:rsid w:val="0057508E"/>
    <w:rsid w:val="0058366C"/>
    <w:rsid w:val="005926D3"/>
    <w:rsid w:val="00593480"/>
    <w:rsid w:val="005D7087"/>
    <w:rsid w:val="005F21B9"/>
    <w:rsid w:val="005F3C64"/>
    <w:rsid w:val="005F4579"/>
    <w:rsid w:val="005F703F"/>
    <w:rsid w:val="00607523"/>
    <w:rsid w:val="00607F11"/>
    <w:rsid w:val="00612887"/>
    <w:rsid w:val="006155FE"/>
    <w:rsid w:val="0062369A"/>
    <w:rsid w:val="00627B18"/>
    <w:rsid w:val="00630E2F"/>
    <w:rsid w:val="00654624"/>
    <w:rsid w:val="00655116"/>
    <w:rsid w:val="00661ECD"/>
    <w:rsid w:val="00662372"/>
    <w:rsid w:val="00664965"/>
    <w:rsid w:val="006754F1"/>
    <w:rsid w:val="00677478"/>
    <w:rsid w:val="00684EC2"/>
    <w:rsid w:val="00690C78"/>
    <w:rsid w:val="006A18E0"/>
    <w:rsid w:val="006A1BC7"/>
    <w:rsid w:val="006B4A16"/>
    <w:rsid w:val="006B539F"/>
    <w:rsid w:val="006C4E2C"/>
    <w:rsid w:val="006C7A20"/>
    <w:rsid w:val="006D7750"/>
    <w:rsid w:val="006E7C00"/>
    <w:rsid w:val="006F3C9A"/>
    <w:rsid w:val="00704C83"/>
    <w:rsid w:val="00705EC8"/>
    <w:rsid w:val="00713D9C"/>
    <w:rsid w:val="007169A7"/>
    <w:rsid w:val="007204BB"/>
    <w:rsid w:val="007254AA"/>
    <w:rsid w:val="0072680E"/>
    <w:rsid w:val="0072709C"/>
    <w:rsid w:val="00733C0E"/>
    <w:rsid w:val="00736427"/>
    <w:rsid w:val="00757704"/>
    <w:rsid w:val="0076412E"/>
    <w:rsid w:val="00764F0B"/>
    <w:rsid w:val="0076774B"/>
    <w:rsid w:val="0077435F"/>
    <w:rsid w:val="007952FF"/>
    <w:rsid w:val="007B22C7"/>
    <w:rsid w:val="007D1336"/>
    <w:rsid w:val="007E4874"/>
    <w:rsid w:val="007E64EF"/>
    <w:rsid w:val="00815615"/>
    <w:rsid w:val="00846856"/>
    <w:rsid w:val="0085066B"/>
    <w:rsid w:val="0086636C"/>
    <w:rsid w:val="00880F9F"/>
    <w:rsid w:val="00886B51"/>
    <w:rsid w:val="008A0773"/>
    <w:rsid w:val="008A1AEA"/>
    <w:rsid w:val="008A5F7D"/>
    <w:rsid w:val="008A6EAC"/>
    <w:rsid w:val="008B1F1D"/>
    <w:rsid w:val="008B2BBE"/>
    <w:rsid w:val="008C3874"/>
    <w:rsid w:val="008F26DF"/>
    <w:rsid w:val="008F61F5"/>
    <w:rsid w:val="008F6535"/>
    <w:rsid w:val="00901069"/>
    <w:rsid w:val="00901A86"/>
    <w:rsid w:val="009043B3"/>
    <w:rsid w:val="00914F19"/>
    <w:rsid w:val="00921C6D"/>
    <w:rsid w:val="00925D75"/>
    <w:rsid w:val="00935D2C"/>
    <w:rsid w:val="00973B0E"/>
    <w:rsid w:val="00974E35"/>
    <w:rsid w:val="009773F5"/>
    <w:rsid w:val="009971B7"/>
    <w:rsid w:val="009B77CF"/>
    <w:rsid w:val="009B7E07"/>
    <w:rsid w:val="009C362C"/>
    <w:rsid w:val="009C48C8"/>
    <w:rsid w:val="009D10FE"/>
    <w:rsid w:val="009D3C9D"/>
    <w:rsid w:val="009E34A1"/>
    <w:rsid w:val="009E36A7"/>
    <w:rsid w:val="009E5C17"/>
    <w:rsid w:val="009E7CEA"/>
    <w:rsid w:val="009F5C41"/>
    <w:rsid w:val="00A017EF"/>
    <w:rsid w:val="00A03BB3"/>
    <w:rsid w:val="00A078B8"/>
    <w:rsid w:val="00A11B71"/>
    <w:rsid w:val="00A12CC2"/>
    <w:rsid w:val="00A30E1F"/>
    <w:rsid w:val="00A35479"/>
    <w:rsid w:val="00A40DB8"/>
    <w:rsid w:val="00A52A16"/>
    <w:rsid w:val="00A61351"/>
    <w:rsid w:val="00A63107"/>
    <w:rsid w:val="00A72D33"/>
    <w:rsid w:val="00A771B6"/>
    <w:rsid w:val="00AB493C"/>
    <w:rsid w:val="00AE2AD4"/>
    <w:rsid w:val="00AE5D5D"/>
    <w:rsid w:val="00AE5F88"/>
    <w:rsid w:val="00AF2FA1"/>
    <w:rsid w:val="00AF7B29"/>
    <w:rsid w:val="00B13D8B"/>
    <w:rsid w:val="00B148F2"/>
    <w:rsid w:val="00B334FA"/>
    <w:rsid w:val="00B575A6"/>
    <w:rsid w:val="00B6276B"/>
    <w:rsid w:val="00B84DEA"/>
    <w:rsid w:val="00B84F5E"/>
    <w:rsid w:val="00B85FB1"/>
    <w:rsid w:val="00B910C1"/>
    <w:rsid w:val="00B95039"/>
    <w:rsid w:val="00BA2772"/>
    <w:rsid w:val="00BC27C4"/>
    <w:rsid w:val="00BC76E8"/>
    <w:rsid w:val="00BE2E0B"/>
    <w:rsid w:val="00BE35AF"/>
    <w:rsid w:val="00BF41D7"/>
    <w:rsid w:val="00BF50ED"/>
    <w:rsid w:val="00C00271"/>
    <w:rsid w:val="00C0446D"/>
    <w:rsid w:val="00C1550C"/>
    <w:rsid w:val="00C1769A"/>
    <w:rsid w:val="00C22993"/>
    <w:rsid w:val="00C41D95"/>
    <w:rsid w:val="00C53367"/>
    <w:rsid w:val="00C5453B"/>
    <w:rsid w:val="00C5617F"/>
    <w:rsid w:val="00C72130"/>
    <w:rsid w:val="00C764D7"/>
    <w:rsid w:val="00C81C59"/>
    <w:rsid w:val="00C82454"/>
    <w:rsid w:val="00C848BD"/>
    <w:rsid w:val="00C931C6"/>
    <w:rsid w:val="00C96DD6"/>
    <w:rsid w:val="00CE208E"/>
    <w:rsid w:val="00CF2130"/>
    <w:rsid w:val="00D070C2"/>
    <w:rsid w:val="00D10055"/>
    <w:rsid w:val="00D21592"/>
    <w:rsid w:val="00D2523E"/>
    <w:rsid w:val="00D26E3B"/>
    <w:rsid w:val="00D30490"/>
    <w:rsid w:val="00D31126"/>
    <w:rsid w:val="00D51FC9"/>
    <w:rsid w:val="00D5288E"/>
    <w:rsid w:val="00D56680"/>
    <w:rsid w:val="00D614C9"/>
    <w:rsid w:val="00D73EA5"/>
    <w:rsid w:val="00D838E3"/>
    <w:rsid w:val="00D84E30"/>
    <w:rsid w:val="00DD6396"/>
    <w:rsid w:val="00DE463E"/>
    <w:rsid w:val="00DE72D4"/>
    <w:rsid w:val="00DF34EF"/>
    <w:rsid w:val="00E002C1"/>
    <w:rsid w:val="00E0348B"/>
    <w:rsid w:val="00E24300"/>
    <w:rsid w:val="00E25564"/>
    <w:rsid w:val="00E40472"/>
    <w:rsid w:val="00E43620"/>
    <w:rsid w:val="00E54557"/>
    <w:rsid w:val="00E670C1"/>
    <w:rsid w:val="00E6774E"/>
    <w:rsid w:val="00E81679"/>
    <w:rsid w:val="00E8342A"/>
    <w:rsid w:val="00EC08BC"/>
    <w:rsid w:val="00ED5657"/>
    <w:rsid w:val="00ED600B"/>
    <w:rsid w:val="00EE7145"/>
    <w:rsid w:val="00EF6D58"/>
    <w:rsid w:val="00F03A54"/>
    <w:rsid w:val="00F10607"/>
    <w:rsid w:val="00F11C7C"/>
    <w:rsid w:val="00F13FAC"/>
    <w:rsid w:val="00F151A2"/>
    <w:rsid w:val="00F2689D"/>
    <w:rsid w:val="00F33EB6"/>
    <w:rsid w:val="00F36F2A"/>
    <w:rsid w:val="00F435F1"/>
    <w:rsid w:val="00F4752F"/>
    <w:rsid w:val="00F50CF3"/>
    <w:rsid w:val="00F52C5E"/>
    <w:rsid w:val="00F606F3"/>
    <w:rsid w:val="00F71692"/>
    <w:rsid w:val="00F87400"/>
    <w:rsid w:val="00F90F2E"/>
    <w:rsid w:val="00F97C9D"/>
    <w:rsid w:val="00FA1EDB"/>
    <w:rsid w:val="00FB67A1"/>
    <w:rsid w:val="00FE4733"/>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1026"/>
    <o:shapelayout v:ext="edit">
      <o:idmap v:ext="edit" data="1"/>
    </o:shapelayout>
  </w:shapeDefaults>
  <w:decimalSymbol w:val="."/>
  <w:listSeparator w:val=","/>
  <w14:docId w14:val="31933920"/>
  <w15:chartTrackingRefBased/>
  <w15:docId w15:val="{3556E4B7-FC33-413A-BD3A-7BF226C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5E"/>
    <w:rPr>
      <w:rFonts w:ascii="Arial" w:hAnsi="Arial"/>
      <w:sz w:val="24"/>
      <w:szCs w:val="24"/>
      <w:lang w:eastAsia="en-US"/>
    </w:rPr>
  </w:style>
  <w:style w:type="paragraph" w:styleId="Heading1">
    <w:name w:val="heading 1"/>
    <w:basedOn w:val="Normal"/>
    <w:next w:val="Normal"/>
    <w:qFormat/>
    <w:pPr>
      <w:keepNext/>
      <w:spacing w:after="240"/>
      <w:jc w:val="center"/>
      <w:outlineLvl w:val="0"/>
    </w:pPr>
    <w:rPr>
      <w:b/>
      <w:kern w:val="28"/>
      <w:sz w:val="28"/>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ind w:righ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
    <w:name w:val="ISSUE"/>
    <w:basedOn w:val="Normal"/>
    <w:rsid w:val="00764F0B"/>
    <w:pPr>
      <w:numPr>
        <w:numId w:val="14"/>
      </w:numPr>
      <w:spacing w:after="240"/>
      <w:ind w:right="1008"/>
      <w:jc w:val="both"/>
    </w:pPr>
    <w:rPr>
      <w:b/>
      <w:caps/>
    </w:rPr>
  </w:style>
  <w:style w:type="paragraph" w:customStyle="1" w:styleId="Citation">
    <w:name w:val="Citation"/>
    <w:basedOn w:val="Normal"/>
    <w:pPr>
      <w:tabs>
        <w:tab w:val="right" w:leader="dot" w:pos="9360"/>
      </w:tabs>
      <w:ind w:left="360" w:hanging="360"/>
    </w:pPr>
  </w:style>
  <w:style w:type="paragraph" w:styleId="FootnoteText">
    <w:name w:val="footnote text"/>
    <w:basedOn w:val="Normal"/>
    <w:semiHidden/>
    <w:pPr>
      <w:keepLines/>
      <w:spacing w:line="240" w:lineRule="exact"/>
      <w:jc w:val="both"/>
    </w:pPr>
  </w:style>
  <w:style w:type="paragraph" w:styleId="TOC5">
    <w:name w:val="toc 5"/>
    <w:basedOn w:val="Normal"/>
    <w:next w:val="Normal"/>
    <w:semiHidden/>
    <w:pPr>
      <w:tabs>
        <w:tab w:val="left" w:pos="1440"/>
        <w:tab w:val="right" w:leader="dot" w:pos="9360"/>
      </w:tabs>
      <w:spacing w:after="240"/>
      <w:ind w:left="475" w:hanging="475"/>
    </w:pPr>
    <w:rPr>
      <w:noProof/>
    </w:rPr>
  </w:style>
  <w:style w:type="paragraph" w:styleId="TOC1">
    <w:name w:val="toc 1"/>
    <w:basedOn w:val="Normal"/>
    <w:next w:val="Normal"/>
    <w:semiHidden/>
    <w:pPr>
      <w:tabs>
        <w:tab w:val="right" w:leader="dot" w:pos="9350"/>
      </w:tabs>
      <w:spacing w:before="360"/>
    </w:pPr>
    <w:rPr>
      <w:b/>
      <w:noProof/>
    </w:rPr>
  </w:style>
  <w:style w:type="paragraph" w:customStyle="1" w:styleId="NormalDoubleSpace">
    <w:name w:val="Normal + Double Space"/>
    <w:basedOn w:val="Normal"/>
    <w:pPr>
      <w:spacing w:line="480" w:lineRule="auto"/>
    </w:pPr>
  </w:style>
  <w:style w:type="paragraph" w:customStyle="1" w:styleId="BlockQuote">
    <w:name w:val="Block Quote"/>
    <w:basedOn w:val="Normal"/>
    <w:pPr>
      <w:tabs>
        <w:tab w:val="left" w:pos="-1440"/>
        <w:tab w:val="left" w:pos="-720"/>
      </w:tabs>
      <w:suppressAutoHyphens/>
      <w:ind w:left="1440" w:right="1440"/>
      <w:jc w:val="both"/>
    </w:pPr>
    <w:rPr>
      <w:spacing w:val="-3"/>
    </w:rPr>
  </w:style>
  <w:style w:type="paragraph" w:styleId="TOC2">
    <w:name w:val="toc 2"/>
    <w:basedOn w:val="Normal"/>
    <w:next w:val="Normal"/>
    <w:semiHidden/>
    <w:pPr>
      <w:ind w:left="240"/>
    </w:pPr>
  </w:style>
  <w:style w:type="paragraph" w:customStyle="1" w:styleId="LCNO">
    <w:name w:val="LCNO"/>
    <w:basedOn w:val="Normal"/>
    <w:rsid w:val="00B84F5E"/>
    <w:pPr>
      <w:tabs>
        <w:tab w:val="left" w:pos="-1530"/>
        <w:tab w:val="left" w:pos="-720"/>
        <w:tab w:val="left" w:pos="5040"/>
        <w:tab w:val="right" w:pos="9270"/>
      </w:tabs>
      <w:suppressAutoHyphens/>
      <w:ind w:left="6840" w:hanging="1800"/>
    </w:pPr>
    <w:rPr>
      <w:rFonts w:ascii="Times New Roman" w:hAnsi="Times New Roman"/>
      <w:b/>
      <w:spacing w:val="-3"/>
      <w:szCs w:val="20"/>
    </w:rPr>
  </w:style>
  <w:style w:type="paragraph" w:styleId="BodyTextIndent2">
    <w:name w:val="Body Text Indent 2"/>
    <w:basedOn w:val="Normal"/>
    <w:rsid w:val="00607F11"/>
    <w:pPr>
      <w:spacing w:line="360" w:lineRule="auto"/>
      <w:ind w:firstLine="720"/>
      <w:jc w:val="both"/>
    </w:pPr>
    <w:rPr>
      <w:rFonts w:ascii="Times New Roman" w:hAnsi="Times New Roman"/>
      <w:snapToGrid w:val="0"/>
      <w:szCs w:val="20"/>
    </w:rPr>
  </w:style>
  <w:style w:type="paragraph" w:styleId="Footer">
    <w:name w:val="footer"/>
    <w:basedOn w:val="Normal"/>
    <w:rsid w:val="007169A7"/>
    <w:pPr>
      <w:tabs>
        <w:tab w:val="center" w:pos="4320"/>
        <w:tab w:val="right" w:pos="8640"/>
      </w:tabs>
    </w:pPr>
  </w:style>
  <w:style w:type="character" w:styleId="PageNumber">
    <w:name w:val="page number"/>
    <w:basedOn w:val="DefaultParagraphFont"/>
    <w:rsid w:val="007169A7"/>
  </w:style>
  <w:style w:type="paragraph" w:styleId="BalloonText">
    <w:name w:val="Balloon Text"/>
    <w:basedOn w:val="Normal"/>
    <w:semiHidden/>
    <w:rsid w:val="002C2980"/>
    <w:rPr>
      <w:rFonts w:ascii="Tahoma" w:hAnsi="Tahoma" w:cs="Tahoma"/>
      <w:sz w:val="16"/>
      <w:szCs w:val="16"/>
    </w:rPr>
  </w:style>
  <w:style w:type="paragraph" w:styleId="ListParagraph">
    <w:name w:val="List Paragraph"/>
    <w:basedOn w:val="Normal"/>
    <w:link w:val="ListParagraphChar"/>
    <w:uiPriority w:val="34"/>
    <w:qFormat/>
    <w:rsid w:val="00684EC2"/>
    <w:pPr>
      <w:widowControl w:val="0"/>
      <w:ind w:left="720"/>
      <w:contextualSpacing/>
      <w:jc w:val="both"/>
    </w:pPr>
    <w:rPr>
      <w:rFonts w:ascii="Times New Roman" w:hAnsi="Times New Roman"/>
      <w:szCs w:val="20"/>
    </w:rPr>
  </w:style>
  <w:style w:type="character" w:customStyle="1" w:styleId="ListParagraphChar">
    <w:name w:val="List Paragraph Char"/>
    <w:link w:val="ListParagraph"/>
    <w:uiPriority w:val="34"/>
    <w:locked/>
    <w:rsid w:val="00684EC2"/>
    <w:rPr>
      <w:sz w:val="24"/>
    </w:rPr>
  </w:style>
  <w:style w:type="character" w:styleId="FootnoteReference">
    <w:name w:val="footnote reference"/>
    <w:rsid w:val="00324348"/>
    <w:rPr>
      <w:vertAlign w:val="superscript"/>
    </w:rPr>
  </w:style>
  <w:style w:type="character" w:styleId="Hyperlink">
    <w:name w:val="Hyperlink"/>
    <w:uiPriority w:val="99"/>
    <w:unhideWhenUsed/>
    <w:rsid w:val="00E6774E"/>
    <w:rPr>
      <w:color w:val="0000FF"/>
      <w:u w:val="single"/>
    </w:rPr>
  </w:style>
  <w:style w:type="character" w:styleId="CommentReference">
    <w:name w:val="annotation reference"/>
    <w:rsid w:val="0041523A"/>
    <w:rPr>
      <w:sz w:val="16"/>
      <w:szCs w:val="16"/>
    </w:rPr>
  </w:style>
  <w:style w:type="paragraph" w:styleId="CommentText">
    <w:name w:val="annotation text"/>
    <w:basedOn w:val="Normal"/>
    <w:link w:val="CommentTextChar"/>
    <w:rsid w:val="0041523A"/>
    <w:rPr>
      <w:sz w:val="20"/>
      <w:szCs w:val="20"/>
    </w:rPr>
  </w:style>
  <w:style w:type="character" w:customStyle="1" w:styleId="CommentTextChar">
    <w:name w:val="Comment Text Char"/>
    <w:link w:val="CommentText"/>
    <w:rsid w:val="0041523A"/>
    <w:rPr>
      <w:rFonts w:ascii="Arial" w:hAnsi="Arial"/>
    </w:rPr>
  </w:style>
  <w:style w:type="paragraph" w:styleId="CommentSubject">
    <w:name w:val="annotation subject"/>
    <w:basedOn w:val="CommentText"/>
    <w:next w:val="CommentText"/>
    <w:link w:val="CommentSubjectChar"/>
    <w:rsid w:val="0041523A"/>
    <w:rPr>
      <w:b/>
      <w:bCs/>
    </w:rPr>
  </w:style>
  <w:style w:type="character" w:customStyle="1" w:styleId="CommentSubjectChar">
    <w:name w:val="Comment Subject Char"/>
    <w:link w:val="CommentSubject"/>
    <w:rsid w:val="0041523A"/>
    <w:rPr>
      <w:rFonts w:ascii="Arial" w:hAnsi="Arial"/>
      <w:b/>
      <w:bCs/>
    </w:rPr>
  </w:style>
  <w:style w:type="character" w:customStyle="1" w:styleId="mat-button-wrapper">
    <w:name w:val="mat-button-wrapper"/>
    <w:rsid w:val="00713D9C"/>
  </w:style>
  <w:style w:type="character" w:styleId="FollowedHyperlink">
    <w:name w:val="FollowedHyperlink"/>
    <w:rsid w:val="00FE4733"/>
    <w:rPr>
      <w:color w:val="954F72"/>
      <w:u w:val="single"/>
    </w:rPr>
  </w:style>
  <w:style w:type="paragraph" w:styleId="Header">
    <w:name w:val="header"/>
    <w:basedOn w:val="Normal"/>
    <w:link w:val="HeaderChar"/>
    <w:rsid w:val="00593480"/>
    <w:pPr>
      <w:tabs>
        <w:tab w:val="center" w:pos="4680"/>
        <w:tab w:val="right" w:pos="9360"/>
      </w:tabs>
    </w:pPr>
  </w:style>
  <w:style w:type="character" w:customStyle="1" w:styleId="HeaderChar">
    <w:name w:val="Header Char"/>
    <w:link w:val="Header"/>
    <w:rsid w:val="0059348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5982">
      <w:bodyDiv w:val="1"/>
      <w:marLeft w:val="0"/>
      <w:marRight w:val="0"/>
      <w:marTop w:val="0"/>
      <w:marBottom w:val="0"/>
      <w:divBdr>
        <w:top w:val="none" w:sz="0" w:space="0" w:color="auto"/>
        <w:left w:val="none" w:sz="0" w:space="0" w:color="auto"/>
        <w:bottom w:val="none" w:sz="0" w:space="0" w:color="auto"/>
        <w:right w:val="none" w:sz="0" w:space="0" w:color="auto"/>
      </w:divBdr>
    </w:div>
    <w:div w:id="261497331">
      <w:bodyDiv w:val="1"/>
      <w:marLeft w:val="0"/>
      <w:marRight w:val="0"/>
      <w:marTop w:val="0"/>
      <w:marBottom w:val="0"/>
      <w:divBdr>
        <w:top w:val="none" w:sz="0" w:space="0" w:color="auto"/>
        <w:left w:val="none" w:sz="0" w:space="0" w:color="auto"/>
        <w:bottom w:val="none" w:sz="0" w:space="0" w:color="auto"/>
        <w:right w:val="none" w:sz="0" w:space="0" w:color="auto"/>
      </w:divBdr>
    </w:div>
    <w:div w:id="586692294">
      <w:bodyDiv w:val="1"/>
      <w:marLeft w:val="0"/>
      <w:marRight w:val="0"/>
      <w:marTop w:val="0"/>
      <w:marBottom w:val="0"/>
      <w:divBdr>
        <w:top w:val="none" w:sz="0" w:space="0" w:color="auto"/>
        <w:left w:val="none" w:sz="0" w:space="0" w:color="auto"/>
        <w:bottom w:val="none" w:sz="0" w:space="0" w:color="auto"/>
        <w:right w:val="none" w:sz="0" w:space="0" w:color="auto"/>
      </w:divBdr>
      <w:divsChild>
        <w:div w:id="1633053894">
          <w:marLeft w:val="0"/>
          <w:marRight w:val="0"/>
          <w:marTop w:val="0"/>
          <w:marBottom w:val="0"/>
          <w:divBdr>
            <w:top w:val="none" w:sz="0" w:space="0" w:color="auto"/>
            <w:left w:val="none" w:sz="0" w:space="0" w:color="auto"/>
            <w:bottom w:val="none" w:sz="0" w:space="0" w:color="auto"/>
            <w:right w:val="none" w:sz="0" w:space="0" w:color="auto"/>
          </w:divBdr>
        </w:div>
        <w:div w:id="1658341126">
          <w:marLeft w:val="0"/>
          <w:marRight w:val="0"/>
          <w:marTop w:val="0"/>
          <w:marBottom w:val="0"/>
          <w:divBdr>
            <w:top w:val="none" w:sz="0" w:space="0" w:color="auto"/>
            <w:left w:val="none" w:sz="0" w:space="0" w:color="auto"/>
            <w:bottom w:val="none" w:sz="0" w:space="0" w:color="auto"/>
            <w:right w:val="none" w:sz="0" w:space="0" w:color="auto"/>
          </w:divBdr>
          <w:divsChild>
            <w:div w:id="857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3663">
      <w:bodyDiv w:val="1"/>
      <w:marLeft w:val="0"/>
      <w:marRight w:val="0"/>
      <w:marTop w:val="0"/>
      <w:marBottom w:val="0"/>
      <w:divBdr>
        <w:top w:val="none" w:sz="0" w:space="0" w:color="auto"/>
        <w:left w:val="none" w:sz="0" w:space="0" w:color="auto"/>
        <w:bottom w:val="none" w:sz="0" w:space="0" w:color="auto"/>
        <w:right w:val="none" w:sz="0" w:space="0" w:color="auto"/>
      </w:divBdr>
    </w:div>
    <w:div w:id="1447000272">
      <w:bodyDiv w:val="1"/>
      <w:marLeft w:val="0"/>
      <w:marRight w:val="0"/>
      <w:marTop w:val="0"/>
      <w:marBottom w:val="0"/>
      <w:divBdr>
        <w:top w:val="none" w:sz="0" w:space="0" w:color="auto"/>
        <w:left w:val="none" w:sz="0" w:space="0" w:color="auto"/>
        <w:bottom w:val="none" w:sz="0" w:space="0" w:color="auto"/>
        <w:right w:val="none" w:sz="0" w:space="0" w:color="auto"/>
      </w:divBdr>
    </w:div>
    <w:div w:id="15197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pecific-groups/high-risk-complications.htm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uvry@sado.org" TargetMode="External"/><Relationship Id="rId4" Type="http://schemas.openxmlformats.org/officeDocument/2006/relationships/settings" Target="settings.xml"/><Relationship Id="rId9" Type="http://schemas.openxmlformats.org/officeDocument/2006/relationships/hyperlink" Target="https://www.cdc.gov/coronavirus/2019-ncov/specific-groups/high-risk-complications/older-adult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yti.ms/39jvJEY" TargetMode="External"/><Relationship Id="rId3" Type="http://schemas.openxmlformats.org/officeDocument/2006/relationships/hyperlink" Target="https://www.freep.com/story/news/local/michigan/2020/03/23/first-prisoner-tests-positive-coronavirus/2896984001/?fbclid=IwAR1dRshgnjqlLlFjiIyll6krgc0BYfKrP7Etpk_OPj913UXD-HPCKIVSzzI" TargetMode="External"/><Relationship Id="rId7" Type="http://schemas.openxmlformats.org/officeDocument/2006/relationships/hyperlink" Target="https://nyti.ms/2t6WE75" TargetMode="External"/><Relationship Id="rId2" Type="http://schemas.openxmlformats.org/officeDocument/2006/relationships/hyperlink" Target="https://www.michigan.gov/whitmer/0,9309,7-387-90499_90705-522626--,00.html" TargetMode="External"/><Relationship Id="rId1" Type="http://schemas.openxmlformats.org/officeDocument/2006/relationships/hyperlink" Target="https://www.michigan.gov/whitmer/0,9309,7-387-90499_90705-521576--,00.html" TargetMode="External"/><Relationship Id="rId6" Type="http://schemas.openxmlformats.org/officeDocument/2006/relationships/hyperlink" Target="https://courts.michigan.gov/Courts/MichiganSupremeCourt/rules/court-rules-admin-matters/Administrative%20Orders/2020-08_2020-03-18_FormattedOrder_AO2020-2.pdf" TargetMode="External"/><Relationship Id="rId5" Type="http://schemas.openxmlformats.org/officeDocument/2006/relationships/hyperlink" Target="https://courts.michigan.gov/Courts/MichiganSupremeCourt/rules/court-rules-admin-matters/Administrative%20Orders/2020-08_2020-03-15_FormattedOrder_AO2020-1.pdf" TargetMode="External"/><Relationship Id="rId4" Type="http://schemas.openxmlformats.org/officeDocument/2006/relationships/hyperlink" Target="https://www.freep.com/story/news/local/michigan/2020/03/22/prison-employee-thumb-correctional-facility-coronavirus/289394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7C67-931B-485C-A4B1-4DD6B5B8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D8924F58.dotm</Template>
  <TotalTime>9</TotalTime>
  <Pages>17</Pages>
  <Words>2366</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STATE OF MICHIGAN</vt:lpstr>
    </vt:vector>
  </TitlesOfParts>
  <Company>State Appellate Defender Office</Company>
  <LinksUpToDate>false</LinksUpToDate>
  <CharactersWithSpaces>15388</CharactersWithSpaces>
  <SharedDoc>false</SharedDoc>
  <HLinks>
    <vt:vector size="66" baseType="variant">
      <vt:variant>
        <vt:i4>4784225</vt:i4>
      </vt:variant>
      <vt:variant>
        <vt:i4>15</vt:i4>
      </vt:variant>
      <vt:variant>
        <vt:i4>0</vt:i4>
      </vt:variant>
      <vt:variant>
        <vt:i4>5</vt:i4>
      </vt:variant>
      <vt:variant>
        <vt:lpwstr>mailto:jouvry@sado.org</vt:lpwstr>
      </vt:variant>
      <vt:variant>
        <vt:lpwstr/>
      </vt:variant>
      <vt:variant>
        <vt:i4>4063271</vt:i4>
      </vt:variant>
      <vt:variant>
        <vt:i4>12</vt:i4>
      </vt:variant>
      <vt:variant>
        <vt:i4>0</vt:i4>
      </vt:variant>
      <vt:variant>
        <vt:i4>5</vt:i4>
      </vt:variant>
      <vt:variant>
        <vt:lpwstr>https://www.cdc.gov/coronavirus/2019-ncov/specific-groups/high-risk-complications/older-adults.html</vt:lpwstr>
      </vt:variant>
      <vt:variant>
        <vt:lpwstr/>
      </vt:variant>
      <vt:variant>
        <vt:i4>8192097</vt:i4>
      </vt:variant>
      <vt:variant>
        <vt:i4>9</vt:i4>
      </vt:variant>
      <vt:variant>
        <vt:i4>0</vt:i4>
      </vt:variant>
      <vt:variant>
        <vt:i4>5</vt:i4>
      </vt:variant>
      <vt:variant>
        <vt:lpwstr>https://www.cdc.gov/coronavirus/2019-ncov/specific-groups/high-risk-complications.html</vt:lpwstr>
      </vt:variant>
      <vt:variant>
        <vt:lpwstr/>
      </vt:variant>
      <vt:variant>
        <vt:i4>6881332</vt:i4>
      </vt:variant>
      <vt:variant>
        <vt:i4>21</vt:i4>
      </vt:variant>
      <vt:variant>
        <vt:i4>0</vt:i4>
      </vt:variant>
      <vt:variant>
        <vt:i4>5</vt:i4>
      </vt:variant>
      <vt:variant>
        <vt:lpwstr>https://nyti.ms/39jvJEY</vt:lpwstr>
      </vt:variant>
      <vt:variant>
        <vt:lpwstr/>
      </vt:variant>
      <vt:variant>
        <vt:i4>7798886</vt:i4>
      </vt:variant>
      <vt:variant>
        <vt:i4>18</vt:i4>
      </vt:variant>
      <vt:variant>
        <vt:i4>0</vt:i4>
      </vt:variant>
      <vt:variant>
        <vt:i4>5</vt:i4>
      </vt:variant>
      <vt:variant>
        <vt:lpwstr>https://nyti.ms/2t6WE75</vt:lpwstr>
      </vt:variant>
      <vt:variant>
        <vt:lpwstr/>
      </vt:variant>
      <vt:variant>
        <vt:i4>1245307</vt:i4>
      </vt:variant>
      <vt:variant>
        <vt:i4>15</vt:i4>
      </vt:variant>
      <vt:variant>
        <vt:i4>0</vt:i4>
      </vt:variant>
      <vt:variant>
        <vt:i4>5</vt:i4>
      </vt:variant>
      <vt:variant>
        <vt:lpwstr>https://courts.michigan.gov/Courts/MichiganSupremeCourt/rules/court-rules-admin-matters/Administrative Orders/2020-08_2020-03-18_FormattedOrder_AO2020-2.pdf</vt:lpwstr>
      </vt:variant>
      <vt:variant>
        <vt:lpwstr/>
      </vt:variant>
      <vt:variant>
        <vt:i4>1900667</vt:i4>
      </vt:variant>
      <vt:variant>
        <vt:i4>12</vt:i4>
      </vt:variant>
      <vt:variant>
        <vt:i4>0</vt:i4>
      </vt:variant>
      <vt:variant>
        <vt:i4>5</vt:i4>
      </vt:variant>
      <vt:variant>
        <vt:lpwstr>https://courts.michigan.gov/Courts/MichiganSupremeCourt/rules/court-rules-admin-matters/Administrative Orders/2020-08_2020-03-15_FormattedOrder_AO2020-1.pdf</vt:lpwstr>
      </vt:variant>
      <vt:variant>
        <vt:lpwstr/>
      </vt:variant>
      <vt:variant>
        <vt:i4>6291578</vt:i4>
      </vt:variant>
      <vt:variant>
        <vt:i4>9</vt:i4>
      </vt:variant>
      <vt:variant>
        <vt:i4>0</vt:i4>
      </vt:variant>
      <vt:variant>
        <vt:i4>5</vt:i4>
      </vt:variant>
      <vt:variant>
        <vt:lpwstr>https://www.freep.com/story/news/local/michigan/2020/03/22/prison-employee-thumb-correctional-facility-coronavirus/2893942001/</vt:lpwstr>
      </vt:variant>
      <vt:variant>
        <vt:lpwstr/>
      </vt:variant>
      <vt:variant>
        <vt:i4>458850</vt:i4>
      </vt:variant>
      <vt:variant>
        <vt:i4>6</vt:i4>
      </vt:variant>
      <vt:variant>
        <vt:i4>0</vt:i4>
      </vt:variant>
      <vt:variant>
        <vt:i4>5</vt:i4>
      </vt:variant>
      <vt:variant>
        <vt:lpwstr>https://www.freep.com/story/news/local/michigan/2020/03/23/first-prisoner-tests-positive-coronavirus/2896984001/?fbclid=IwAR1dRshgnjqlLlFjiIyll6krgc0BYfKrP7Etpk_OPj913UXD-HPCKIVSzzI</vt:lpwstr>
      </vt:variant>
      <vt:variant>
        <vt:lpwstr/>
      </vt:variant>
      <vt:variant>
        <vt:i4>2031717</vt:i4>
      </vt:variant>
      <vt:variant>
        <vt:i4>3</vt:i4>
      </vt:variant>
      <vt:variant>
        <vt:i4>0</vt:i4>
      </vt:variant>
      <vt:variant>
        <vt:i4>5</vt:i4>
      </vt:variant>
      <vt:variant>
        <vt:lpwstr>https://www.michigan.gov/whitmer/0,9309,7-387-90499_90705-522626--,00.html</vt:lpwstr>
      </vt:variant>
      <vt:variant>
        <vt:lpwstr/>
      </vt:variant>
      <vt:variant>
        <vt:i4>1835107</vt:i4>
      </vt:variant>
      <vt:variant>
        <vt:i4>0</vt:i4>
      </vt:variant>
      <vt:variant>
        <vt:i4>0</vt:i4>
      </vt:variant>
      <vt:variant>
        <vt:i4>5</vt:i4>
      </vt:variant>
      <vt:variant>
        <vt:lpwstr>https://www.michigan.gov/whitmer/0,9309,7-387-90499_90705-521576--,00.html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MICHIGAN</dc:title>
  <dc:subject/>
  <dc:creator>Jacqueline McCann</dc:creator>
  <cp:keywords/>
  <dc:description/>
  <cp:lastModifiedBy>Jacqueline Ouvry</cp:lastModifiedBy>
  <cp:revision>6</cp:revision>
  <cp:lastPrinted>2020-03-25T16:27:00Z</cp:lastPrinted>
  <dcterms:created xsi:type="dcterms:W3CDTF">2020-03-25T16:16:00Z</dcterms:created>
  <dcterms:modified xsi:type="dcterms:W3CDTF">2020-03-25T16:28:00Z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
    <vt:lpwstr>29846</vt:lpwstr>
  </property>
  <property fmtid="{D5CDD505-2E9C-101B-9397-08002B2CF9AE}" pid="3" name="Attorney">
    <vt:lpwstr>JCO</vt:lpwstr>
  </property>
  <property fmtid="{D5CDD505-2E9C-101B-9397-08002B2CF9AE}" pid="4" name="AttyEmail">
    <vt:lpwstr>JOuvry@sado.org</vt:lpwstr>
  </property>
  <property fmtid="{D5CDD505-2E9C-101B-9397-08002B2CF9AE}" pid="5" name="CaseFolderPath">
    <vt:lpwstr>O:\Case Folders\COTTINGHAM, KEVIN 29846</vt:lpwstr>
  </property>
  <property fmtid="{D5CDD505-2E9C-101B-9397-08002B2CF9AE}" pid="6" name="Client">
    <vt:lpwstr>O:\Case Folders\COTTINGHAM, KEVIN 29410</vt:lpwstr>
  </property>
  <property fmtid="{D5CDD505-2E9C-101B-9397-08002B2CF9AE}" pid="7" name="_DocHome">
    <vt:i4>916191692</vt:i4>
  </property>
</Properties>
</file>